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1152" w14:textId="77777777" w:rsidR="001F497F" w:rsidRDefault="001F497F">
      <w:pPr>
        <w:pStyle w:val="Default"/>
        <w:jc w:val="center"/>
        <w:rPr>
          <w:b/>
          <w:bCs/>
        </w:rPr>
      </w:pPr>
    </w:p>
    <w:p w14:paraId="658068AE" w14:textId="77777777" w:rsidR="001F497F" w:rsidRDefault="00132315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</w:t>
      </w:r>
      <w:r>
        <w:rPr>
          <w:rFonts w:ascii="Calibri" w:hAnsi="Calibri"/>
          <w:b/>
          <w:bCs/>
          <w:sz w:val="22"/>
          <w:szCs w:val="22"/>
          <w:lang w:val="x-none"/>
        </w:rPr>
        <w:t>OSÓB POSTĘPOWANIA W SPRAWIE NADANIA STOPNIA DOKTORA</w:t>
      </w:r>
      <w:r>
        <w:rPr>
          <w:rFonts w:ascii="Calibri" w:hAnsi="Calibri"/>
          <w:b/>
          <w:bCs/>
          <w:sz w:val="22"/>
          <w:szCs w:val="22"/>
        </w:rPr>
        <w:t xml:space="preserve"> HABILITOWANEGO</w:t>
      </w:r>
    </w:p>
    <w:p w14:paraId="0A3CB8A6" w14:textId="77777777" w:rsidR="001F497F" w:rsidRDefault="00132315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x-none"/>
        </w:rPr>
        <w:t xml:space="preserve">w Instytucie </w:t>
      </w:r>
      <w:r>
        <w:rPr>
          <w:rFonts w:ascii="Calibri" w:hAnsi="Calibri"/>
          <w:b/>
          <w:bCs/>
          <w:sz w:val="22"/>
          <w:szCs w:val="22"/>
        </w:rPr>
        <w:t>Chemii Bioorganicznej</w:t>
      </w:r>
      <w:r>
        <w:rPr>
          <w:rFonts w:ascii="Calibri" w:hAnsi="Calibri"/>
          <w:b/>
          <w:bCs/>
          <w:sz w:val="22"/>
          <w:szCs w:val="22"/>
          <w:lang w:val="x-none"/>
        </w:rPr>
        <w:t xml:space="preserve"> Polskiej Akademii Nauk w </w:t>
      </w:r>
      <w:r>
        <w:rPr>
          <w:rFonts w:ascii="Calibri" w:hAnsi="Calibri"/>
          <w:b/>
          <w:bCs/>
          <w:sz w:val="22"/>
          <w:szCs w:val="22"/>
        </w:rPr>
        <w:t>Poznaniu</w:t>
      </w:r>
    </w:p>
    <w:p w14:paraId="56847F30" w14:textId="77777777" w:rsidR="001F497F" w:rsidRDefault="001F497F">
      <w:pPr>
        <w:pStyle w:val="Default"/>
        <w:jc w:val="center"/>
        <w:rPr>
          <w:b/>
          <w:bCs/>
        </w:rPr>
      </w:pPr>
    </w:p>
    <w:p w14:paraId="341027D5" w14:textId="77777777" w:rsidR="001F497F" w:rsidRDefault="001F497F">
      <w:pPr>
        <w:pStyle w:val="Default"/>
        <w:jc w:val="both"/>
        <w:rPr>
          <w:rFonts w:ascii="Calibri" w:hAnsi="Calibri"/>
          <w:b/>
          <w:bCs/>
          <w:sz w:val="22"/>
          <w:szCs w:val="22"/>
          <w:lang w:val="x-none"/>
        </w:rPr>
      </w:pPr>
    </w:p>
    <w:p w14:paraId="6AD4F696" w14:textId="77777777" w:rsidR="001F497F" w:rsidRDefault="001323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Podstawa prawna:</w:t>
      </w:r>
    </w:p>
    <w:p w14:paraId="0704BB07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Ustawa z dnia 20 lipca 2018 r. – Prawo o szkolnictwie wyższym i nauce (Dz.U. z 2018 r. poz. 1668 ze zm.), zwana dalej „Ustawą 2.0”;</w:t>
      </w:r>
    </w:p>
    <w:p w14:paraId="5B87A99F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Ustawa z dnia 3 lipca 2018 r. Przepisy wprowadzające ustawę – Prawo o szkolnictwie wyższym i nauce (Dz.U. z 2018 r. poz. 1669 ze zm.), zwana dalej „Przepisami wprowadzającymi”;</w:t>
      </w:r>
    </w:p>
    <w:p w14:paraId="7E832DCC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Ustawa z dnia 13 stycznia 2023 r.</w:t>
      </w:r>
      <w:r>
        <w:rPr>
          <w:rFonts w:ascii="Calibri" w:hAnsi="Calibri"/>
          <w:i/>
          <w:sz w:val="22"/>
          <w:szCs w:val="22"/>
        </w:rPr>
        <w:t xml:space="preserve"> o zmianie ustawy prawo o szkolnictwie wyższym i nauce oraz niektórych innych ustaw (Dz.U. z 2023 r. poz. 212).</w:t>
      </w:r>
    </w:p>
    <w:p w14:paraId="0980E0AD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Rozporządzenie Ministra Edukacji i Nauki  z dnia 5 lipca 2023 r. w sprawie dyplomów doktorskich, dyplomów habilitacyjnych i legitymacji doktoranta (Dz.U. z 2023 r. poz. 1422), zwane dalej „Rozporządzeniem </w:t>
      </w:r>
      <w:proofErr w:type="spellStart"/>
      <w:r>
        <w:rPr>
          <w:rFonts w:ascii="Calibri" w:hAnsi="Calibri"/>
          <w:bCs/>
          <w:i/>
          <w:sz w:val="22"/>
          <w:szCs w:val="22"/>
        </w:rPr>
        <w:t>ws</w:t>
      </w:r>
      <w:proofErr w:type="spellEnd"/>
      <w:r>
        <w:rPr>
          <w:rFonts w:ascii="Calibri" w:hAnsi="Calibri"/>
          <w:bCs/>
          <w:i/>
          <w:sz w:val="22"/>
          <w:szCs w:val="22"/>
        </w:rPr>
        <w:t>. dyplomów”;</w:t>
      </w:r>
    </w:p>
    <w:p w14:paraId="3038002D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Rozporządzenie Ministra Edukacji i Nauki z dnia 11 października 2022 r. w sprawie dziedzin nauki               i dyscyplin naukowych oraz dyscyplin artystycznych (Dz.U. z 2022 r. poz. 2202), zwane dalej „Rozporządzeniem </w:t>
      </w:r>
      <w:proofErr w:type="spellStart"/>
      <w:r>
        <w:rPr>
          <w:rFonts w:ascii="Calibri" w:hAnsi="Calibri"/>
          <w:bCs/>
          <w:i/>
          <w:sz w:val="22"/>
          <w:szCs w:val="22"/>
        </w:rPr>
        <w:t>ws</w:t>
      </w:r>
      <w:proofErr w:type="spellEnd"/>
      <w:r>
        <w:rPr>
          <w:rFonts w:ascii="Calibri" w:hAnsi="Calibri"/>
          <w:bCs/>
          <w:i/>
          <w:sz w:val="22"/>
          <w:szCs w:val="22"/>
        </w:rPr>
        <w:t>. dyscyplin”;</w:t>
      </w:r>
    </w:p>
    <w:p w14:paraId="6F6B8215" w14:textId="77777777" w:rsidR="001F497F" w:rsidRDefault="00132315">
      <w:pPr>
        <w:pStyle w:val="Default"/>
        <w:numPr>
          <w:ilvl w:val="0"/>
          <w:numId w:val="1"/>
        </w:numPr>
        <w:ind w:left="284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Regulamin Rady Naukowej</w:t>
      </w:r>
      <w:r>
        <w:rPr>
          <w:rFonts w:ascii="Calibri" w:hAnsi="Calibri"/>
          <w:bCs/>
          <w:sz w:val="22"/>
          <w:szCs w:val="22"/>
          <w:lang w:val="x-none"/>
        </w:rPr>
        <w:t xml:space="preserve"> </w:t>
      </w:r>
      <w:r>
        <w:rPr>
          <w:rFonts w:ascii="Calibri" w:hAnsi="Calibri"/>
          <w:bCs/>
          <w:i/>
          <w:sz w:val="22"/>
          <w:szCs w:val="22"/>
          <w:lang w:val="x-none"/>
        </w:rPr>
        <w:t>Instytu</w:t>
      </w:r>
      <w:r>
        <w:rPr>
          <w:rFonts w:ascii="Calibri" w:hAnsi="Calibri"/>
          <w:bCs/>
          <w:i/>
          <w:sz w:val="22"/>
          <w:szCs w:val="22"/>
        </w:rPr>
        <w:t>tu</w:t>
      </w:r>
      <w:r>
        <w:rPr>
          <w:rFonts w:ascii="Calibri" w:hAnsi="Calibri"/>
          <w:bCs/>
          <w:i/>
          <w:sz w:val="22"/>
          <w:szCs w:val="22"/>
          <w:lang w:val="x-none"/>
        </w:rPr>
        <w:t xml:space="preserve"> </w:t>
      </w:r>
      <w:r>
        <w:rPr>
          <w:rFonts w:ascii="Calibri" w:hAnsi="Calibri"/>
          <w:bCs/>
          <w:i/>
          <w:sz w:val="22"/>
          <w:szCs w:val="22"/>
        </w:rPr>
        <w:t>Chemii Bioorganicznej</w:t>
      </w:r>
      <w:r>
        <w:rPr>
          <w:rFonts w:ascii="Calibri" w:hAnsi="Calibri"/>
          <w:bCs/>
          <w:i/>
          <w:sz w:val="22"/>
          <w:szCs w:val="22"/>
          <w:lang w:val="x-none"/>
        </w:rPr>
        <w:t xml:space="preserve"> </w:t>
      </w:r>
      <w:r>
        <w:rPr>
          <w:rFonts w:ascii="Calibri" w:hAnsi="Calibri"/>
          <w:bCs/>
          <w:i/>
          <w:sz w:val="22"/>
          <w:szCs w:val="22"/>
        </w:rPr>
        <w:t xml:space="preserve">PAN. </w:t>
      </w:r>
    </w:p>
    <w:p w14:paraId="0A6A4144" w14:textId="77777777" w:rsidR="001F497F" w:rsidRDefault="001F497F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295674E4" w14:textId="77777777" w:rsidR="001F497F" w:rsidRDefault="001F497F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74CF2897" w14:textId="77777777" w:rsidR="001F497F" w:rsidRDefault="00132315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§ 1.</w:t>
      </w:r>
    </w:p>
    <w:p w14:paraId="4A5519EC" w14:textId="77777777" w:rsidR="001F497F" w:rsidRDefault="00132315">
      <w:pPr>
        <w:pStyle w:val="Default"/>
        <w:numPr>
          <w:ilvl w:val="0"/>
          <w:numId w:val="3"/>
        </w:numPr>
        <w:spacing w:after="120"/>
        <w:ind w:left="425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Stopień doktora habilitowanego </w:t>
      </w:r>
      <w:r>
        <w:rPr>
          <w:rFonts w:ascii="Calibri" w:hAnsi="Calibri"/>
          <w:sz w:val="22"/>
          <w:szCs w:val="22"/>
        </w:rPr>
        <w:t xml:space="preserve">w Instytucie Chemii Bioorganicznej Polskiej Akademii Nauk (zwanym dalej ICHB PAN) </w:t>
      </w:r>
      <w:r>
        <w:rPr>
          <w:rFonts w:ascii="Calibri" w:hAnsi="Calibri"/>
          <w:sz w:val="22"/>
          <w:szCs w:val="22"/>
          <w:lang w:eastAsia="en-US"/>
        </w:rPr>
        <w:t xml:space="preserve">nadaje się osobie, która: </w:t>
      </w:r>
    </w:p>
    <w:p w14:paraId="3DD05052" w14:textId="77777777" w:rsidR="001F497F" w:rsidRDefault="00132315">
      <w:pPr>
        <w:numPr>
          <w:ilvl w:val="0"/>
          <w:numId w:val="4"/>
        </w:numPr>
        <w:spacing w:after="120"/>
        <w:ind w:left="709" w:hanging="2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posiada stopień doktora; </w:t>
      </w:r>
    </w:p>
    <w:p w14:paraId="7BA62E9B" w14:textId="77777777" w:rsidR="001F497F" w:rsidRPr="009F20FB" w:rsidRDefault="00132315">
      <w:pPr>
        <w:numPr>
          <w:ilvl w:val="0"/>
          <w:numId w:val="4"/>
        </w:numPr>
        <w:spacing w:after="120"/>
        <w:ind w:left="709" w:hanging="218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posiada w dorobku osiągnięcia naukowe (zwane dalej „osiągnięciem habilitacyjnym”), stanowiące znaczny wkład w rozwój określonej dyscypliny, w tym co najmniej: </w:t>
      </w:r>
    </w:p>
    <w:p w14:paraId="3156E1D4" w14:textId="77777777" w:rsidR="001F497F" w:rsidRPr="009F20FB" w:rsidRDefault="00132315">
      <w:pPr>
        <w:numPr>
          <w:ilvl w:val="0"/>
          <w:numId w:val="5"/>
        </w:numPr>
        <w:spacing w:after="120"/>
        <w:ind w:left="993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jedną monografię naukową wydaną przez wydawnictwo, które w roku opublikowania monografii w ostatecznej formie było ujęte w wykazie sporządzonym zgodnie z przepisami wydanymi na podstawie art. 267 ust. 2 pkt 2 lit. a Ustawy 2.0, </w:t>
      </w:r>
    </w:p>
    <w:p w14:paraId="6D223CAF" w14:textId="77777777" w:rsidR="001F497F" w:rsidRDefault="00132315">
      <w:pPr>
        <w:spacing w:after="120"/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lub </w:t>
      </w:r>
    </w:p>
    <w:p w14:paraId="557EE807" w14:textId="77777777" w:rsidR="001F497F" w:rsidRPr="009F20FB" w:rsidRDefault="00132315">
      <w:pPr>
        <w:numPr>
          <w:ilvl w:val="0"/>
          <w:numId w:val="5"/>
        </w:numPr>
        <w:spacing w:after="120"/>
        <w:ind w:left="993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jeden cykl powiązanych tematycznie artykułów naukowych </w:t>
      </w:r>
    </w:p>
    <w:p w14:paraId="00984876" w14:textId="77777777" w:rsidR="001F497F" w:rsidRPr="009F20FB" w:rsidRDefault="00132315">
      <w:pPr>
        <w:pStyle w:val="Akapitzlist"/>
        <w:numPr>
          <w:ilvl w:val="0"/>
          <w:numId w:val="18"/>
        </w:numPr>
        <w:spacing w:after="120"/>
        <w:ind w:left="1276" w:hanging="284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opublikowanych w czasopismach naukowych lub w recenzowanych materiałach z konferencji międzynarodowych, które ujęte są w wykazie sporządzonym zgodnie z przepisami wydanymi na podstawie art. 267 ust. 2 pkt 2 lit. b Ustawy 2.0, </w:t>
      </w:r>
    </w:p>
    <w:p w14:paraId="6D208A44" w14:textId="77777777" w:rsidR="001F497F" w:rsidRDefault="00132315">
      <w:pPr>
        <w:pStyle w:val="Akapitzlist"/>
        <w:spacing w:after="120"/>
        <w:ind w:left="1701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lub</w:t>
      </w:r>
    </w:p>
    <w:p w14:paraId="146543C6" w14:textId="77777777" w:rsidR="001F497F" w:rsidRPr="009F20FB" w:rsidRDefault="00132315">
      <w:pPr>
        <w:pStyle w:val="Akapitzlist"/>
        <w:numPr>
          <w:ilvl w:val="0"/>
          <w:numId w:val="18"/>
        </w:numPr>
        <w:spacing w:after="120"/>
        <w:ind w:left="1276" w:hanging="284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opublikowanych przed 1 stycznia 2019 r. w czasopismach naukowych, </w:t>
      </w:r>
      <w:r>
        <w:rPr>
          <w:rFonts w:ascii="Calibri" w:hAnsi="Calibri"/>
          <w:sz w:val="22"/>
          <w:szCs w:val="22"/>
          <w:lang w:val="pl-PL"/>
        </w:rPr>
        <w:t>które ujęte są w wykazach opisanych w art. 179 ust. 6 pkt 2 lit. b) Przepisów wprowadzających.</w:t>
      </w:r>
    </w:p>
    <w:p w14:paraId="0BE5C5B2" w14:textId="77777777" w:rsidR="001F497F" w:rsidRDefault="00132315">
      <w:pPr>
        <w:spacing w:after="120"/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lub </w:t>
      </w:r>
    </w:p>
    <w:p w14:paraId="08DDEB13" w14:textId="77777777" w:rsidR="001F497F" w:rsidRPr="009F20FB" w:rsidRDefault="00132315">
      <w:pPr>
        <w:numPr>
          <w:ilvl w:val="0"/>
          <w:numId w:val="5"/>
        </w:numPr>
        <w:spacing w:after="120"/>
        <w:ind w:left="993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jedno zrealizowane oryginalne osiągnięcie projektowe, konstrukcyjne lub technologiczne; </w:t>
      </w:r>
    </w:p>
    <w:p w14:paraId="448FEE3A" w14:textId="77777777" w:rsidR="001F497F" w:rsidRPr="009F20FB" w:rsidRDefault="00132315">
      <w:pPr>
        <w:numPr>
          <w:ilvl w:val="0"/>
          <w:numId w:val="4"/>
        </w:numPr>
        <w:spacing w:after="120"/>
        <w:ind w:left="709" w:hanging="218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 w:eastAsia="en-US"/>
        </w:rPr>
        <w:t xml:space="preserve">wykazuje się istotną aktywnością naukową realizowaną w więcej niż jednej uczelni lub instytucji naukowej, w szczególności zagranicznej. </w:t>
      </w:r>
    </w:p>
    <w:p w14:paraId="60B2F4FE" w14:textId="77777777" w:rsidR="001F497F" w:rsidRDefault="00132315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Osiągnięcie habilitacyjne może stanowić część pracy zbiorowej, jeżeli opracowanie wydzielonego zagadnienia jest indywidualnym wkładem osoby ubiegającej się o stopień doktora habilitowanego. </w:t>
      </w:r>
    </w:p>
    <w:p w14:paraId="4C6DB0E1" w14:textId="77777777" w:rsidR="001F497F" w:rsidRDefault="00132315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Obowiązek publikacji nie dotyczy osiągnięć, których przedmiot jest objęty ochroną informacji niejawnych. </w:t>
      </w:r>
    </w:p>
    <w:p w14:paraId="27278434" w14:textId="77777777" w:rsidR="001F497F" w:rsidRDefault="001F497F">
      <w:pPr>
        <w:jc w:val="both"/>
        <w:rPr>
          <w:rFonts w:ascii="Calibri" w:hAnsi="Calibri"/>
          <w:sz w:val="22"/>
          <w:szCs w:val="22"/>
          <w:lang w:val="pl-PL"/>
        </w:rPr>
      </w:pPr>
    </w:p>
    <w:p w14:paraId="320777EA" w14:textId="77777777" w:rsidR="001F497F" w:rsidRDefault="001F497F">
      <w:pPr>
        <w:jc w:val="both"/>
        <w:rPr>
          <w:rFonts w:ascii="Calibri" w:hAnsi="Calibri"/>
          <w:sz w:val="22"/>
          <w:szCs w:val="22"/>
          <w:lang w:val="pl-PL"/>
        </w:rPr>
      </w:pPr>
    </w:p>
    <w:p w14:paraId="63900840" w14:textId="77777777" w:rsidR="001F497F" w:rsidRPr="009F20FB" w:rsidRDefault="00132315">
      <w:pPr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lastRenderedPageBreak/>
        <w:t>§ 2.</w:t>
      </w:r>
    </w:p>
    <w:p w14:paraId="27995A97" w14:textId="77777777" w:rsidR="001F497F" w:rsidRPr="009F20FB" w:rsidRDefault="00132315">
      <w:pPr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Tryb postępowania</w:t>
      </w:r>
      <w:r>
        <w:rPr>
          <w:rFonts w:ascii="Calibri" w:hAnsi="Calibri"/>
          <w:b/>
          <w:bCs/>
          <w:sz w:val="22"/>
          <w:szCs w:val="22"/>
          <w:lang w:val="x-none"/>
        </w:rPr>
        <w:t xml:space="preserve"> w sprawie nadania stopnia doktora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habilitowanego w ICHB PAN</w:t>
      </w:r>
    </w:p>
    <w:p w14:paraId="41351671" w14:textId="77777777" w:rsidR="001F497F" w:rsidRDefault="0013231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>(zwany dalej „postępowaniem habilitacyjnym”)</w:t>
      </w:r>
    </w:p>
    <w:p w14:paraId="2CAAC0BF" w14:textId="77777777" w:rsidR="001F497F" w:rsidRDefault="001F497F">
      <w:pPr>
        <w:jc w:val="both"/>
        <w:rPr>
          <w:rFonts w:ascii="Calibri" w:hAnsi="Calibri"/>
          <w:sz w:val="22"/>
          <w:szCs w:val="22"/>
          <w:lang w:val="pl-PL"/>
        </w:rPr>
      </w:pPr>
    </w:p>
    <w:p w14:paraId="2DB1351B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Zaleca się, aby osoba ubiegająca się o nadanie stopnia doktora habilitowanego w ICHB PAN (zwana dalej habilitantem), zwróciła się do Dyrektora ICHB PAN w celu uzyskania opinii nt. swojego osiągnięcia naukowego, o którym mowa w § 1 ust. 1. </w:t>
      </w:r>
    </w:p>
    <w:p w14:paraId="024F1EDC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zapoznaniu się z opinią Dyrektora ICHB PAN (co jest zalecane, lecz nie jest obligatoryjne), habilitant składa za pośrednictwem Rady Doskonałości Naukowej (zwanej dalej RDN) do ICHB PAN wniosek                       o wszczęcie postępowania habilitacyjnego.</w:t>
      </w:r>
    </w:p>
    <w:p w14:paraId="305F8D6D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Wniosek wraz z załącznikami składa się w formie drukowanej (z wersją elektroniczną na zewnętrznym nośniku danych) lub za pośrednictwem elektronicznej skrzynki podawczej </w:t>
      </w:r>
      <w:proofErr w:type="spellStart"/>
      <w:r>
        <w:rPr>
          <w:rFonts w:ascii="Calibri" w:hAnsi="Calibri"/>
          <w:sz w:val="22"/>
          <w:szCs w:val="22"/>
        </w:rPr>
        <w:t>ePUAP</w:t>
      </w:r>
      <w:proofErr w:type="spellEnd"/>
      <w:r>
        <w:rPr>
          <w:rFonts w:ascii="Calibri" w:hAnsi="Calibri"/>
          <w:sz w:val="22"/>
          <w:szCs w:val="22"/>
        </w:rPr>
        <w:t>. Szczegółowe zalecenia w tej sprawie oraz wzory dokumentów znajdują się na stronie RDN.</w:t>
      </w:r>
    </w:p>
    <w:p w14:paraId="5CC16E95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Wniosek sporządza się w języku polskim oraz (na prośbę RDN) także w języku angielskim.</w:t>
      </w:r>
    </w:p>
    <w:p w14:paraId="03BC2EC3" w14:textId="77777777" w:rsidR="000B31DD" w:rsidRPr="000B31DD" w:rsidRDefault="00132315" w:rsidP="000B31DD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 w:rsidRPr="000B31DD">
        <w:rPr>
          <w:rFonts w:ascii="Calibri" w:hAnsi="Calibri"/>
          <w:sz w:val="22"/>
          <w:szCs w:val="22"/>
        </w:rPr>
        <w:t>Wniosek obejmuje:</w:t>
      </w:r>
      <w:r w:rsidR="000B31DD" w:rsidRPr="000B31DD">
        <w:rPr>
          <w:rFonts w:ascii="Calibri" w:hAnsi="Calibri"/>
          <w:sz w:val="22"/>
          <w:szCs w:val="22"/>
        </w:rPr>
        <w:t xml:space="preserve"> </w:t>
      </w:r>
    </w:p>
    <w:p w14:paraId="655AA024" w14:textId="77777777" w:rsidR="000B31DD" w:rsidRPr="000B31DD" w:rsidRDefault="000B31DD" w:rsidP="000B31DD">
      <w:pPr>
        <w:ind w:left="426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1) opis kariery zawodowej;</w:t>
      </w:r>
    </w:p>
    <w:p w14:paraId="60BE72D9" w14:textId="77777777" w:rsidR="000B31DD" w:rsidRPr="009F20FB" w:rsidRDefault="000B31DD" w:rsidP="000B31DD">
      <w:pPr>
        <w:suppressAutoHyphens w:val="0"/>
        <w:ind w:left="426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2) wykaz osiągnięć, o których mowa w art. 219 ust. 1 pkt 2;</w:t>
      </w:r>
    </w:p>
    <w:p w14:paraId="0548CCA5" w14:textId="77777777" w:rsidR="000B31DD" w:rsidRPr="009F20FB" w:rsidRDefault="000B31DD" w:rsidP="000B31DD">
      <w:pPr>
        <w:suppressAutoHyphens w:val="0"/>
        <w:ind w:left="426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3) wskazanie ICHB PAN jako podmiotu habilitującego wybranego do przeprowadzenia postępowania w sprawie nadania stopnia doktora habilitowanego.</w:t>
      </w:r>
      <w:bookmarkStart w:id="0" w:name="_Hlk146558604"/>
      <w:bookmarkEnd w:id="0"/>
    </w:p>
    <w:p w14:paraId="54DF994D" w14:textId="77777777" w:rsidR="001F497F" w:rsidRPr="000B31DD" w:rsidRDefault="00132315" w:rsidP="000B31DD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 w:rsidRPr="000B31DD">
        <w:rPr>
          <w:rFonts w:ascii="Calibri" w:hAnsi="Calibri"/>
          <w:sz w:val="22"/>
          <w:szCs w:val="22"/>
        </w:rPr>
        <w:t>Do wniosku załącza się:</w:t>
      </w:r>
    </w:p>
    <w:p w14:paraId="21090421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oświadczenie, że przedkładane osiągnięcie habilitacyjne nie było przedmiotem innego postępowania habilitacyjnego;</w:t>
      </w:r>
    </w:p>
    <w:p w14:paraId="71F021B4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monografię, o której mowa w § 1 ust. 1 pkt 2a, lub opatrzone komentarzem artykuły naukowe, o których mowa w § 1 ust. 1 pkt 2b, lub opis osiągnięcia, o którym mowa w § 1 ust. 1 pkt 2c;</w:t>
      </w:r>
    </w:p>
    <w:p w14:paraId="2449EDAE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o</w:t>
      </w:r>
      <w:r>
        <w:rPr>
          <w:rFonts w:ascii="Calibri" w:hAnsi="Calibri"/>
          <w:sz w:val="22"/>
          <w:szCs w:val="22"/>
          <w:lang w:eastAsia="en-US"/>
        </w:rPr>
        <w:t xml:space="preserve">siągnięcie habilitacyjne stanowi część pracy zbiorowej, do wniosku załącza się </w:t>
      </w:r>
      <w:r>
        <w:rPr>
          <w:rFonts w:ascii="Calibri" w:hAnsi="Calibri"/>
          <w:sz w:val="22"/>
          <w:szCs w:val="22"/>
        </w:rPr>
        <w:t xml:space="preserve">oświadczenia o wkładzie habilitanta w osiągnięcie; oświadczenia te składają: </w:t>
      </w:r>
    </w:p>
    <w:p w14:paraId="432FE648" w14:textId="77777777" w:rsidR="001F497F" w:rsidRDefault="00132315">
      <w:pPr>
        <w:pStyle w:val="Default"/>
        <w:numPr>
          <w:ilvl w:val="0"/>
          <w:numId w:val="10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habilitant i współautorzy osiągnięć, o których mowa w § 1 ust. 1 pkt 2a i pkt 2c,</w:t>
      </w:r>
    </w:p>
    <w:p w14:paraId="1FA2293B" w14:textId="77777777" w:rsidR="001F497F" w:rsidRDefault="00132315">
      <w:pPr>
        <w:pStyle w:val="Default"/>
        <w:numPr>
          <w:ilvl w:val="0"/>
          <w:numId w:val="10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habilitant i współautorzy korespondencyjni wszystkich artykułów naukowych, o których mowa w § 1 ust. 1 pkt 2b,</w:t>
      </w:r>
    </w:p>
    <w:p w14:paraId="2B148471" w14:textId="77777777" w:rsidR="001F497F" w:rsidRDefault="00132315">
      <w:pPr>
        <w:pStyle w:val="Default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przy czym informacje o wkładzie powinny mieć charakter opisowy, a nie liczbowy;</w:t>
      </w:r>
    </w:p>
    <w:p w14:paraId="4D29ABE1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autoreferat przedstawiający opis dorobku i osiągnięć naukowych habilitanta;</w:t>
      </w:r>
    </w:p>
    <w:p w14:paraId="52B3C5DB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streszczenie osiągnięcia habilitacyjnego w języku polskim i angielskim (maks. 1 strona A4);</w:t>
      </w:r>
    </w:p>
    <w:p w14:paraId="55BA4AB5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listę artykułów naukowych ze wskazaniem:</w:t>
      </w:r>
    </w:p>
    <w:p w14:paraId="66D0EE06" w14:textId="77777777" w:rsidR="001F497F" w:rsidRDefault="00132315">
      <w:pPr>
        <w:pStyle w:val="Default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artykułów wchodzących w skład osiągnięcia habilitacyjnego,</w:t>
      </w:r>
    </w:p>
    <w:p w14:paraId="78484813" w14:textId="77777777" w:rsidR="001F497F" w:rsidRDefault="00132315">
      <w:pPr>
        <w:pStyle w:val="Default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artykułów opublikowanych przed i po uzyskaniu stopnia doktora,</w:t>
      </w:r>
    </w:p>
    <w:p w14:paraId="0801F053" w14:textId="77777777" w:rsidR="001F497F" w:rsidRDefault="00132315">
      <w:pPr>
        <w:pStyle w:val="Default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wskaźników </w:t>
      </w:r>
      <w:proofErr w:type="spellStart"/>
      <w:r>
        <w:rPr>
          <w:rFonts w:ascii="Calibri" w:hAnsi="Calibri"/>
          <w:i/>
          <w:sz w:val="22"/>
          <w:szCs w:val="22"/>
        </w:rPr>
        <w:t>Impact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Factor</w:t>
      </w:r>
      <w:proofErr w:type="spellEnd"/>
      <w:r>
        <w:rPr>
          <w:rFonts w:ascii="Calibri" w:hAnsi="Calibri"/>
          <w:sz w:val="22"/>
          <w:szCs w:val="22"/>
        </w:rPr>
        <w:t xml:space="preserve"> wg Web of Science oraz punktów </w:t>
      </w:r>
      <w:proofErr w:type="spellStart"/>
      <w:r>
        <w:rPr>
          <w:rFonts w:ascii="Calibri" w:hAnsi="Calibri"/>
          <w:sz w:val="22"/>
          <w:szCs w:val="22"/>
        </w:rPr>
        <w:t>MNiSW</w:t>
      </w:r>
      <w:proofErr w:type="spellEnd"/>
      <w:r>
        <w:rPr>
          <w:rFonts w:ascii="Calibri" w:hAnsi="Calibri"/>
          <w:sz w:val="22"/>
          <w:szCs w:val="22"/>
        </w:rPr>
        <w:t xml:space="preserve"> czasopism za rok poprzedzający publikację,</w:t>
      </w:r>
    </w:p>
    <w:p w14:paraId="4D6D5786" w14:textId="77777777" w:rsidR="001F497F" w:rsidRDefault="00132315">
      <w:pPr>
        <w:pStyle w:val="Default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liczby </w:t>
      </w:r>
      <w:proofErr w:type="spellStart"/>
      <w:r>
        <w:rPr>
          <w:rFonts w:ascii="Calibri" w:hAnsi="Calibri"/>
          <w:sz w:val="22"/>
          <w:szCs w:val="22"/>
        </w:rPr>
        <w:t>cytowań</w:t>
      </w:r>
      <w:proofErr w:type="spellEnd"/>
      <w:r>
        <w:rPr>
          <w:rFonts w:ascii="Calibri" w:hAnsi="Calibri"/>
          <w:sz w:val="22"/>
          <w:szCs w:val="22"/>
        </w:rPr>
        <w:t xml:space="preserve"> (bez </w:t>
      </w:r>
      <w:proofErr w:type="spellStart"/>
      <w:r>
        <w:rPr>
          <w:rFonts w:ascii="Calibri" w:hAnsi="Calibri"/>
          <w:sz w:val="22"/>
          <w:szCs w:val="22"/>
        </w:rPr>
        <w:t>autocytowań</w:t>
      </w:r>
      <w:proofErr w:type="spellEnd"/>
      <w:r>
        <w:rPr>
          <w:rFonts w:ascii="Calibri" w:hAnsi="Calibri"/>
          <w:sz w:val="22"/>
          <w:szCs w:val="22"/>
        </w:rPr>
        <w:t>) artykułów wg Web of Science;</w:t>
      </w:r>
    </w:p>
    <w:p w14:paraId="76C3926F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spis pozostałych osiągnięć naukowych, komercjalizacyjnych, dydaktycznych i organizacyjnych;</w:t>
      </w:r>
    </w:p>
    <w:p w14:paraId="47D59599" w14:textId="77777777" w:rsidR="001F497F" w:rsidRDefault="00132315">
      <w:pPr>
        <w:pStyle w:val="Default"/>
        <w:numPr>
          <w:ilvl w:val="0"/>
          <w:numId w:val="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kopię dokumentu potwierdzającego posiadanie stopnia doktora.</w:t>
      </w:r>
    </w:p>
    <w:p w14:paraId="67D8F05D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RDN dokonuje formalnej oceny wniosku i przekazuje go ICHB PAN w terminie 4 tygodni od dnia jego otrzymania. </w:t>
      </w:r>
    </w:p>
    <w:p w14:paraId="0889FB34" w14:textId="5825A542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Rada</w:t>
      </w:r>
      <w:r w:rsidR="00076EB2" w:rsidRPr="00076EB2">
        <w:t xml:space="preserve"> </w:t>
      </w:r>
      <w:r w:rsidR="00076EB2" w:rsidRPr="00076EB2">
        <w:rPr>
          <w:rFonts w:ascii="Calibri" w:hAnsi="Calibri"/>
          <w:sz w:val="22"/>
          <w:szCs w:val="22"/>
        </w:rPr>
        <w:t>Naukow</w:t>
      </w:r>
      <w:r w:rsidR="00076EB2">
        <w:rPr>
          <w:rFonts w:ascii="Calibri" w:hAnsi="Calibri"/>
          <w:sz w:val="22"/>
          <w:szCs w:val="22"/>
        </w:rPr>
        <w:t>a</w:t>
      </w:r>
      <w:r w:rsidR="00076EB2" w:rsidRPr="00076EB2">
        <w:rPr>
          <w:rFonts w:ascii="Calibri" w:hAnsi="Calibri"/>
          <w:sz w:val="22"/>
          <w:szCs w:val="22"/>
        </w:rPr>
        <w:t xml:space="preserve"> ICHB PAN</w:t>
      </w:r>
      <w:r>
        <w:rPr>
          <w:rFonts w:ascii="Calibri" w:hAnsi="Calibri"/>
          <w:sz w:val="22"/>
          <w:szCs w:val="22"/>
        </w:rPr>
        <w:t>, w terminie 4 tygodni od dnia otrzymania wniosku przez ICHB PAN, może nie wyrazić zgody na przeprowadzenie postępowania w sprawie nadania stopnia doktora habilitowanego i zwrócić wniosek do RDN.</w:t>
      </w:r>
    </w:p>
    <w:p w14:paraId="30769E15" w14:textId="2690A676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RDN</w:t>
      </w:r>
      <w:r w:rsidR="00076EB2">
        <w:rPr>
          <w:rFonts w:ascii="Calibri" w:hAnsi="Calibri"/>
          <w:sz w:val="22"/>
          <w:szCs w:val="22"/>
        </w:rPr>
        <w:t xml:space="preserve"> </w:t>
      </w:r>
      <w:r w:rsidR="00076EB2" w:rsidRPr="00076EB2">
        <w:rPr>
          <w:rFonts w:ascii="Calibri" w:hAnsi="Calibri"/>
          <w:sz w:val="22"/>
          <w:szCs w:val="22"/>
        </w:rPr>
        <w:t>Naukow</w:t>
      </w:r>
      <w:r w:rsidR="00076EB2">
        <w:rPr>
          <w:rFonts w:ascii="Calibri" w:hAnsi="Calibri"/>
          <w:sz w:val="22"/>
          <w:szCs w:val="22"/>
        </w:rPr>
        <w:t>a</w:t>
      </w:r>
      <w:r w:rsidR="00076EB2" w:rsidRPr="00076EB2">
        <w:rPr>
          <w:rFonts w:ascii="Calibri" w:hAnsi="Calibri"/>
          <w:sz w:val="22"/>
          <w:szCs w:val="22"/>
        </w:rPr>
        <w:t xml:space="preserve"> ICHB PAN</w:t>
      </w:r>
      <w:r>
        <w:rPr>
          <w:rFonts w:ascii="Calibri" w:hAnsi="Calibri"/>
          <w:sz w:val="22"/>
          <w:szCs w:val="22"/>
        </w:rPr>
        <w:t>, w terminie 12 tygodni od dnia otrzymania wniosku, wyznacza 4 członków komisji habilitacyjnej (zwanej dalej „Komisją”): przewodniczącego Komisji i 3 recenzentów, i przekazuje tę informację do ICHB PAN.</w:t>
      </w:r>
    </w:p>
    <w:p w14:paraId="519B5B34" w14:textId="1308B70B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Rada</w:t>
      </w:r>
      <w:r w:rsidR="00076EB2" w:rsidRPr="00076EB2">
        <w:t xml:space="preserve"> </w:t>
      </w:r>
      <w:r w:rsidR="00076EB2" w:rsidRPr="00076EB2">
        <w:rPr>
          <w:rFonts w:ascii="Calibri" w:hAnsi="Calibri"/>
          <w:sz w:val="22"/>
          <w:szCs w:val="22"/>
        </w:rPr>
        <w:t>Naukowa ICHB PAN</w:t>
      </w:r>
      <w:r>
        <w:rPr>
          <w:rFonts w:ascii="Calibri" w:hAnsi="Calibri"/>
          <w:sz w:val="22"/>
          <w:szCs w:val="22"/>
        </w:rPr>
        <w:t>, w terminie 6 tygodni od dnia otrzymania informacji o członkach Komisji wskazanych przez RDN, powołuje Komisję, w tym czwartego recenzenta, sekretarza i członka Komisji.</w:t>
      </w:r>
    </w:p>
    <w:p w14:paraId="5006AFFC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wycofania wniosku przez habilitanta po powołaniu Komisji:</w:t>
      </w:r>
    </w:p>
    <w:p w14:paraId="2B9A2513" w14:textId="77777777" w:rsidR="001F497F" w:rsidRDefault="00132315">
      <w:pPr>
        <w:pStyle w:val="Default"/>
        <w:numPr>
          <w:ilvl w:val="0"/>
          <w:numId w:val="8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ten sam wniosek nie może być podstawą ubiegania się o nadanie stopnia doktora habilitowanego w innym podmiocie habilitującym;</w:t>
      </w:r>
    </w:p>
    <w:p w14:paraId="538D0B2A" w14:textId="77777777" w:rsidR="001F497F" w:rsidRDefault="00132315">
      <w:pPr>
        <w:pStyle w:val="Default"/>
        <w:numPr>
          <w:ilvl w:val="0"/>
          <w:numId w:val="8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habilitant nie może ubiegać się o nadanie stopnia doktora habilitowanego przez okres 2 lat.</w:t>
      </w:r>
    </w:p>
    <w:p w14:paraId="64F22C1D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Recenzenci w terminie 8 tygodni od dnia doręczenia im wniosku oceniają, czy osiągnięcia naukowe habilitanta spełniają wymagania określone w Ustawie 2.0 i sporządzają recenzje.</w:t>
      </w:r>
      <w:bookmarkStart w:id="1" w:name="_Hlk146558808"/>
      <w:bookmarkEnd w:id="1"/>
    </w:p>
    <w:p w14:paraId="399336EB" w14:textId="77777777" w:rsidR="001F497F" w:rsidRPr="000B31DD" w:rsidRDefault="00132315" w:rsidP="000B31DD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 w:rsidRPr="000B31DD">
        <w:rPr>
          <w:rFonts w:ascii="Calibri" w:hAnsi="Calibri"/>
          <w:sz w:val="22"/>
          <w:szCs w:val="22"/>
        </w:rPr>
        <w:t>Po uzyskaniu wszystkich recenzji Komisja habilitacyjna przeprowadza kolokwium habilitacyjne w zakresie osiągnięć  naukowych habilitanta, zgodnie z następującymi wytycznymi:</w:t>
      </w:r>
    </w:p>
    <w:p w14:paraId="5FAE9BCD" w14:textId="77777777" w:rsidR="001F497F" w:rsidRDefault="00132315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kolokwium habilitacyjne ma charakter publiczny;</w:t>
      </w:r>
    </w:p>
    <w:p w14:paraId="489BFDC9" w14:textId="77777777" w:rsidR="001F497F" w:rsidRDefault="00132315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podczas kolokwium habilitacyjnego habilitant przedstawia prezentację (zalecany czas: 20</w:t>
      </w:r>
      <w:r w:rsidR="009A0031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30 min) swoich osiągnięć naukowych (habilitacyjnych), udziela wszelkich wyjaśnień w tym zakresie oraz bierze udział w dyskusji, odpowiadając na pytania, zarówno członków komisji jak i zgromadzonej publiczności, dotyczące prezentowanych osiągnięć;</w:t>
      </w:r>
    </w:p>
    <w:p w14:paraId="2363DA98" w14:textId="77777777" w:rsidR="001F497F" w:rsidRDefault="00132315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sekretarz Komisji powiadamia habilitanta o miejscu, terminie i przedmiocie planowanego kolokwium habilitacyjnego na co najmniej 14 dni przed wyznaczonym terminem jego przeprowadzenia</w:t>
      </w:r>
      <w:r w:rsidR="009A0031">
        <w:rPr>
          <w:rFonts w:ascii="Calibri" w:hAnsi="Calibri"/>
          <w:sz w:val="22"/>
          <w:szCs w:val="22"/>
        </w:rPr>
        <w:t>;</w:t>
      </w:r>
    </w:p>
    <w:p w14:paraId="48C5B323" w14:textId="77777777" w:rsidR="001F497F" w:rsidRDefault="009A0031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32315" w:rsidRPr="009A0031">
        <w:rPr>
          <w:rFonts w:ascii="Calibri" w:hAnsi="Calibri"/>
          <w:sz w:val="22"/>
          <w:szCs w:val="22"/>
        </w:rPr>
        <w:t>olokwium habilitacyjne może odbyć się poza siedzibą ICHB PAN w trybie telekonferencji. Decyzję w tej sprawie podejmuje przewodniczący Komisji</w:t>
      </w:r>
      <w:r w:rsidR="00F845CE">
        <w:rPr>
          <w:rFonts w:ascii="Calibri" w:hAnsi="Calibri"/>
          <w:sz w:val="22"/>
          <w:szCs w:val="22"/>
        </w:rPr>
        <w:t>;</w:t>
      </w:r>
    </w:p>
    <w:p w14:paraId="63762F36" w14:textId="77777777" w:rsidR="001F497F" w:rsidRDefault="00F845CE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845CE">
        <w:rPr>
          <w:rFonts w:ascii="Calibri" w:hAnsi="Calibri"/>
          <w:sz w:val="22"/>
          <w:szCs w:val="22"/>
        </w:rPr>
        <w:t>k</w:t>
      </w:r>
      <w:r w:rsidR="00132315" w:rsidRPr="00F845CE">
        <w:rPr>
          <w:rFonts w:ascii="Calibri" w:hAnsi="Calibri"/>
          <w:sz w:val="22"/>
          <w:szCs w:val="22"/>
        </w:rPr>
        <w:t>olokwium habilitacyjnego nie przeprowadza się w przypadku gdy co najmniej dwie recenzje są negatywne</w:t>
      </w:r>
      <w:r>
        <w:rPr>
          <w:rFonts w:ascii="Calibri" w:hAnsi="Calibri"/>
          <w:sz w:val="22"/>
          <w:szCs w:val="22"/>
        </w:rPr>
        <w:t>;</w:t>
      </w:r>
    </w:p>
    <w:p w14:paraId="47FE213A" w14:textId="77777777" w:rsidR="001F497F" w:rsidRPr="00F845CE" w:rsidRDefault="00F845CE" w:rsidP="00F427B6">
      <w:pPr>
        <w:pStyle w:val="Default"/>
        <w:numPr>
          <w:ilvl w:val="0"/>
          <w:numId w:val="21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</w:t>
      </w:r>
      <w:r w:rsidR="00132315" w:rsidRPr="00F845CE">
        <w:rPr>
          <w:rFonts w:ascii="Calibri" w:hAnsi="Calibri"/>
          <w:sz w:val="22"/>
          <w:szCs w:val="22"/>
        </w:rPr>
        <w:t xml:space="preserve">przypadku postępowań w sprawie nadania stopnia doktora habilitowanego wszczętych i niezakończonych do dnia 30 września 2023 r. komisja habilitacyjna może nie przeprowadzać kolokwium habilitacyjnego. </w:t>
      </w:r>
    </w:p>
    <w:p w14:paraId="7B4D9C83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bookmarkStart w:id="2" w:name="_Hlk146558897"/>
      <w:bookmarkStart w:id="3" w:name="move142036824"/>
      <w:bookmarkEnd w:id="2"/>
      <w:bookmarkEnd w:id="3"/>
      <w:r>
        <w:rPr>
          <w:rFonts w:ascii="Calibri" w:hAnsi="Calibri"/>
          <w:sz w:val="22"/>
          <w:szCs w:val="22"/>
        </w:rPr>
        <w:t>Komisja za pośrednictwem sekretarza w terminie 6 tygodni od dnia otrzymania recenzji przekazuje Przewodniczącemu Rady dokumentację postępowania habilitacyjnego obejmującą w szczególności:</w:t>
      </w:r>
    </w:p>
    <w:p w14:paraId="6B7A43C0" w14:textId="77777777" w:rsidR="001F497F" w:rsidRDefault="00132315">
      <w:pPr>
        <w:pStyle w:val="Default"/>
        <w:numPr>
          <w:ilvl w:val="0"/>
          <w:numId w:val="1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uchwałę zawierającą opinię Komisji w sprawie nadania stopnia doktora habilitowanego,</w:t>
      </w:r>
    </w:p>
    <w:p w14:paraId="4C8607D2" w14:textId="77777777" w:rsidR="001F497F" w:rsidRDefault="00132315">
      <w:pPr>
        <w:pStyle w:val="Default"/>
        <w:numPr>
          <w:ilvl w:val="0"/>
          <w:numId w:val="1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uchwały,</w:t>
      </w:r>
    </w:p>
    <w:p w14:paraId="4CE6F2DB" w14:textId="77777777" w:rsidR="001F497F" w:rsidRDefault="00132315">
      <w:pPr>
        <w:pStyle w:val="Default"/>
        <w:numPr>
          <w:ilvl w:val="0"/>
          <w:numId w:val="1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protokół z posiedzenia Komisji,</w:t>
      </w:r>
    </w:p>
    <w:p w14:paraId="52FFA728" w14:textId="77777777" w:rsidR="001F497F" w:rsidRDefault="00132315">
      <w:pPr>
        <w:pStyle w:val="Default"/>
        <w:numPr>
          <w:ilvl w:val="0"/>
          <w:numId w:val="19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wyniki głosowania.</w:t>
      </w:r>
    </w:p>
    <w:p w14:paraId="34BC7D14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Uchwała zawierająca opinię Komisji jest podejmowana w głosowaniu jawnym lub – na wniosek habilitanta – w głosowaniu tajnym, bezwzględną większością oddanych głosów. </w:t>
      </w:r>
    </w:p>
    <w:p w14:paraId="3E17300C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Opinia nie może być pozytywna, jeśli co najmniej 2 recenzje były negatywne.</w:t>
      </w:r>
      <w:bookmarkStart w:id="4" w:name="_Hlk146559128"/>
      <w:bookmarkEnd w:id="4"/>
    </w:p>
    <w:p w14:paraId="1A9B16A7" w14:textId="14C1D6B8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Rada</w:t>
      </w:r>
      <w:r w:rsidR="00076EB2" w:rsidRPr="00076EB2">
        <w:t xml:space="preserve"> </w:t>
      </w:r>
      <w:r w:rsidR="00076EB2" w:rsidRPr="00076EB2">
        <w:rPr>
          <w:rFonts w:ascii="Calibri" w:hAnsi="Calibri"/>
          <w:sz w:val="22"/>
          <w:szCs w:val="22"/>
        </w:rPr>
        <w:t>Naukowa ICHB PAN</w:t>
      </w:r>
      <w:r>
        <w:rPr>
          <w:rFonts w:ascii="Calibri" w:hAnsi="Calibri"/>
          <w:sz w:val="22"/>
          <w:szCs w:val="22"/>
        </w:rPr>
        <w:t xml:space="preserve">, na podstawie uchwały Komisji, w terminie miesiąca od dnia jej otrzymania, nadaje stopień doktora habilitowanego albo odmawia jego nadania. Odmowa następuje w przypadku, gdy opinia zawarta w uchwale Komisji jest negatywna. </w:t>
      </w:r>
    </w:p>
    <w:p w14:paraId="4AC0B36C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Decyzja Rady podejmowana jest w głosowaniu tajnym bezwzględną większością głosów przy obecności co najmniej połowy uprawnionych członków Rady.</w:t>
      </w:r>
    </w:p>
    <w:p w14:paraId="5DB01D42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posiedzenie Rady, na którym ma być podjęta uchwała o nadaniu lub odmowie nadania stopnia doktora habilitowanego, zaprasza się członków Komisji niebędących członkami Rady, bez prawa głosu.</w:t>
      </w:r>
    </w:p>
    <w:p w14:paraId="485F63D0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bookmarkStart w:id="5" w:name="_Ref23362000"/>
      <w:r>
        <w:rPr>
          <w:rFonts w:ascii="Calibri" w:hAnsi="Calibri"/>
          <w:color w:val="auto"/>
          <w:sz w:val="22"/>
          <w:szCs w:val="22"/>
        </w:rPr>
        <w:t>Sekretariat Rady Naukowej ICHB PAN, zwany dalej Sekretariatem Rady, zamieszcza w Biuletynie Informacji Publicznej ICHB PAN oraz w systemie POL-on (jeśli system POL-on to umożliwia):</w:t>
      </w:r>
      <w:bookmarkEnd w:id="5"/>
    </w:p>
    <w:p w14:paraId="0E84FF8D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wniosek habilitanta, </w:t>
      </w:r>
    </w:p>
    <w:p w14:paraId="1F4C87A9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informację o składzie Komisji, </w:t>
      </w:r>
    </w:p>
    <w:p w14:paraId="55FD2427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recenzje,</w:t>
      </w:r>
    </w:p>
    <w:p w14:paraId="6B60CA20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informację o terminie, miejscu i sposobie przeprowadzenia kolokwium habilitacyjnego</w:t>
      </w:r>
      <w:r w:rsidR="00F427B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7B372548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uchwałę zawierającą opinię w sprawie nadania stopnia wraz z uzasadnieniem,</w:t>
      </w:r>
    </w:p>
    <w:p w14:paraId="0D9E3E82" w14:textId="77777777" w:rsidR="001F497F" w:rsidRDefault="00132315">
      <w:pPr>
        <w:pStyle w:val="Default"/>
        <w:numPr>
          <w:ilvl w:val="0"/>
          <w:numId w:val="7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decyzję Rady o nadaniu stopnia albo odmowie jego nadania.</w:t>
      </w:r>
    </w:p>
    <w:p w14:paraId="0AD0C4BE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Zaleca się, aby </w:t>
      </w:r>
      <w:r>
        <w:rPr>
          <w:rFonts w:ascii="Calibri" w:hAnsi="Calibri"/>
          <w:color w:val="auto"/>
          <w:sz w:val="22"/>
          <w:szCs w:val="22"/>
        </w:rPr>
        <w:t>w Biuletynie Informacji Publicznej ICHB PAN</w:t>
      </w:r>
      <w:r>
        <w:rPr>
          <w:rFonts w:ascii="Calibri" w:hAnsi="Calibri"/>
          <w:sz w:val="22"/>
          <w:szCs w:val="22"/>
        </w:rPr>
        <w:t xml:space="preserve"> opublikowany został również autoreferat oraz komentarz do artykułów naukowych, o których mowa w § 1 ust. 1 pkt 2b, lub opis osiągnięcia, o którym mowa w § 1 ust. 1 pkt 2c.</w:t>
      </w:r>
    </w:p>
    <w:p w14:paraId="06185364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bookmarkStart w:id="6" w:name="_Hlk146559545"/>
      <w:bookmarkEnd w:id="6"/>
      <w:r>
        <w:rPr>
          <w:rFonts w:ascii="Calibri" w:hAnsi="Calibri"/>
          <w:sz w:val="22"/>
          <w:szCs w:val="22"/>
        </w:rPr>
        <w:t>Terminy zamieszczenia informacji wskazanych w ust. 16:</w:t>
      </w:r>
    </w:p>
    <w:p w14:paraId="6E43D6CD" w14:textId="77777777" w:rsidR="001F497F" w:rsidRDefault="00132315">
      <w:pPr>
        <w:pStyle w:val="Default"/>
        <w:numPr>
          <w:ilvl w:val="0"/>
          <w:numId w:val="14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informacje z pkt 1 i 2: w ciągu tygodnia od uchwały Rady o składzie Komisji,</w:t>
      </w:r>
    </w:p>
    <w:p w14:paraId="3B946E82" w14:textId="77777777" w:rsidR="001F497F" w:rsidRDefault="00132315">
      <w:pPr>
        <w:pStyle w:val="Default"/>
        <w:numPr>
          <w:ilvl w:val="0"/>
          <w:numId w:val="14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recenzje: w ciągu tygodnia od otrzymania od sekretarza Komisji;</w:t>
      </w:r>
    </w:p>
    <w:p w14:paraId="48604AC4" w14:textId="77777777" w:rsidR="001F497F" w:rsidRDefault="00132315">
      <w:pPr>
        <w:pStyle w:val="Default"/>
        <w:numPr>
          <w:ilvl w:val="0"/>
          <w:numId w:val="14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informacje z pkt 4: nie później niż 10 dni przed wyznaczonym terminem kolokwium habilitacyjnego;</w:t>
      </w:r>
    </w:p>
    <w:p w14:paraId="31211D5E" w14:textId="77777777" w:rsidR="001F497F" w:rsidRDefault="00132315">
      <w:pPr>
        <w:pStyle w:val="Default"/>
        <w:numPr>
          <w:ilvl w:val="0"/>
          <w:numId w:val="14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informacje z pkt 5 i 6: w ciągu tygodnia od decyzji Rady o nadaniu stopnia albo odmowie jego nadania.</w:t>
      </w:r>
      <w:bookmarkStart w:id="7" w:name="_Hlk146559802"/>
      <w:bookmarkEnd w:id="7"/>
    </w:p>
    <w:p w14:paraId="5E7062A8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decyzji o odmowie nadania stopnia doktora habilitowanego, habilitant może wnieść za pośrednictwem Rady odwołanie od tej decyzji do RDN w ciągu 30 dni od jej otrzymania.</w:t>
      </w:r>
    </w:p>
    <w:p w14:paraId="1885BA20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przypadku utrzymania w mocy decyzji odmownej, habilitant może wystąpić z ponownym wnioskiem o wszczęcie postępowania po upływie co najmniej 2 lat. Okres ten może zostać skrócony do 12 miesięcy w przypadku znacznego zwiększenia dorobku naukowego.</w:t>
      </w:r>
    </w:p>
    <w:p w14:paraId="5D421119" w14:textId="77777777" w:rsidR="001F497F" w:rsidRDefault="00132315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 czasu uwzględniającą maksymalne ustawowe terminy poszczególnych etapów postępowania habilitacyjnego przedstawia poniższa ilustracja:</w:t>
      </w:r>
      <w:bookmarkStart w:id="8" w:name="_Hlk146559968"/>
      <w:bookmarkEnd w:id="8"/>
    </w:p>
    <w:p w14:paraId="4A96E41E" w14:textId="77777777" w:rsidR="009F20FB" w:rsidRDefault="009F20FB" w:rsidP="009F20FB">
      <w:pPr>
        <w:pStyle w:val="Default"/>
        <w:ind w:left="66"/>
        <w:jc w:val="both"/>
        <w:rPr>
          <w:rFonts w:ascii="Calibri" w:hAnsi="Calibri"/>
          <w:sz w:val="22"/>
          <w:szCs w:val="22"/>
        </w:rPr>
      </w:pPr>
    </w:p>
    <w:p w14:paraId="19BA2C4A" w14:textId="77777777" w:rsidR="009F20FB" w:rsidRDefault="009F20FB" w:rsidP="009F20FB">
      <w:pPr>
        <w:pStyle w:val="Default"/>
        <w:ind w:left="66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7B389042" wp14:editId="44033D8C">
            <wp:extent cx="6120130" cy="1310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E11C" w14:textId="77777777" w:rsidR="001F497F" w:rsidRDefault="001F497F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865BAEC" w14:textId="77777777" w:rsidR="001F497F" w:rsidRDefault="0013231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§ 3.</w:t>
      </w:r>
    </w:p>
    <w:p w14:paraId="71C0E212" w14:textId="77777777" w:rsidR="001F497F" w:rsidRDefault="00132315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Komisja habilitacyjna</w:t>
      </w:r>
    </w:p>
    <w:p w14:paraId="0FADD3F0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członków Komisji powołuje się osoby, co do których nie zachodzi obawa o wystąpienie konfliktu interesów z habilitantem (przez konflikt interesów rozumie się w szczególności bliskie pokrewieństwo lub powinowactwo, związek partnerski, zależność służbową oraz wspólne projekty badawcze lub publikacje w ciągu ostatnich 10 lat). </w:t>
      </w:r>
    </w:p>
    <w:p w14:paraId="1AA85A5C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 Komisji:</w:t>
      </w:r>
    </w:p>
    <w:p w14:paraId="479F296D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Komisja składa się z 7 członków, w tym przewodniczącego, sekretarza i 4 recenzentów;</w:t>
      </w:r>
    </w:p>
    <w:p w14:paraId="400528AB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wszyscy członkowie Komisji muszą posiadać tytuł profesora lub stopień doktora habilitowanego, z zastrzeżeniem pkt. 3;</w:t>
      </w:r>
    </w:p>
    <w:p w14:paraId="20F5FB72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recenzentem może być również osoba niespełniająca warunków określonych w pkt. 2, która jest pracownikiem zagranicznej uczelni lub instytucji naukowej, jeżeli RDN lub Rada Naukowa ICHB PAN uzna, że osoba ta posiada znaczący dorobek w zakresie zagadnień związanych z osiągnięciami habilitanta;</w:t>
      </w:r>
    </w:p>
    <w:p w14:paraId="17BBF74B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Komisji i recenzenci muszą posiadać aktualny dorobek naukowy i uznaną renomę, w tym międzynarodową;</w:t>
      </w:r>
    </w:p>
    <w:p w14:paraId="210AB889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Komisji i recenzenci nie mogą być pracownikami ICHB PAN ani tej samej jednostki, co habilitant;</w:t>
      </w:r>
    </w:p>
    <w:p w14:paraId="335633C4" w14:textId="77777777" w:rsidR="001F497F" w:rsidRDefault="00132315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sekretarz i siódmy członek Komisji muszą być pracownikami ICHB PAN.</w:t>
      </w:r>
    </w:p>
    <w:p w14:paraId="0D0CB16F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Komisja habilitacyjna działa w siedzibie ICHB PAN, za wyjątkiem posiedzeń przeprowadzanych w formie telekonferencji.</w:t>
      </w:r>
      <w:bookmarkStart w:id="9" w:name="_Hlk146560135"/>
      <w:bookmarkEnd w:id="9"/>
    </w:p>
    <w:p w14:paraId="3AFFB0E3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obsługę techniczną działania Komisji i organizację jej posiedzeń odpowiedzialny jest sekretarz Komisji.</w:t>
      </w:r>
    </w:p>
    <w:p w14:paraId="7E31CBD4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Komisji i sekretarz Komisji mogą kontaktować się z pozostałymi członkami Komisji środkami komunikacji elektronicznej.</w:t>
      </w:r>
    </w:p>
    <w:p w14:paraId="57657C46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Członkowie Komisji nie mogą omawiać wniosku poza posiedzeniami Komisji.</w:t>
      </w:r>
    </w:p>
    <w:p w14:paraId="6B5D77CC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Bezzwłocznie po powołaniu Komisji, jej sekretarz przekazuje wszystkim jej członkom w formie elektronicznej lub drukowanej: wniosek habilitanta wraz z załącznikami, uchwałę Rady o powołaniu Komisji oraz niniejszy dokument, zwracając szczególną uwagę recenzentów na wymogi opisane w </w:t>
      </w:r>
      <w:r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2 pkt 12 i 13. </w:t>
      </w:r>
    </w:p>
    <w:p w14:paraId="7BC9BC4D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Recenzje należy przekazać sekretarzowi Komisji. Można je przesłać:</w:t>
      </w:r>
    </w:p>
    <w:p w14:paraId="0549C518" w14:textId="77777777" w:rsidR="001F497F" w:rsidRDefault="00132315">
      <w:pPr>
        <w:pStyle w:val="Default"/>
        <w:numPr>
          <w:ilvl w:val="0"/>
          <w:numId w:val="20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postaci elektronicznej i papierowej opatrzonej własnoręcznym podpisem </w:t>
      </w:r>
    </w:p>
    <w:p w14:paraId="7A1AEB94" w14:textId="77777777" w:rsidR="001F497F" w:rsidRDefault="00132315">
      <w:pPr>
        <w:pStyle w:val="Default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lub</w:t>
      </w:r>
    </w:p>
    <w:p w14:paraId="75CC8001" w14:textId="77777777" w:rsidR="001F497F" w:rsidRDefault="00132315">
      <w:pPr>
        <w:pStyle w:val="Default"/>
        <w:numPr>
          <w:ilvl w:val="0"/>
          <w:numId w:val="20"/>
        </w:num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postaci elektronicznej opatrzonej kwalifikowanym podpisem elektronicznym.</w:t>
      </w:r>
    </w:p>
    <w:p w14:paraId="41578E4A" w14:textId="77777777" w:rsidR="001F497F" w:rsidRDefault="00132315">
      <w:pPr>
        <w:pStyle w:val="Defaul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chwili wpłynięcia ostatniej wymaganej recenzji, recenzje mają charakter ściśle poufny i nie są nikomu udostępniane. Po wpłynięciu wszystkich recenzji, sekretarz Komisji rozsyła je bezzwłocznie do wszystkich członków Komisji i przekazuje do Sekretariatu Rady celem opublikowania.</w:t>
      </w:r>
    </w:p>
    <w:p w14:paraId="56FA8453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 organizacji i trybie pracy Komisji decyduje jej przewodniczący, m.in. zwołuje on, za pośrednictwem sekretarza, posiedzenia Komisji. Przewodniczący decyduje też o terminach i liczbie posiedzeń oraz ich formie.</w:t>
      </w:r>
      <w:bookmarkStart w:id="10" w:name="_Hlk146560204"/>
      <w:bookmarkEnd w:id="10"/>
    </w:p>
    <w:p w14:paraId="63B33D04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Komisja habilitacyjna podejmuje uchwały w obecności co najmniej sześciu członków, w tym przewodniczącego i sekretarza.</w:t>
      </w:r>
    </w:p>
    <w:p w14:paraId="6E38ACA0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Uchwały Komisji są podejmowane bezwzględną większością głosów (liczba głosów ZA większa od sumy głosów PRZECIW i wstrzymujących się). Jeżeli liczba głosów ZA jest równa sumie głosów PRZECIW i wstrzymujących się, decyzję o przyjęciu lub odrzuceniu uchwały podejmuje przewodniczący Komisji.</w:t>
      </w:r>
    </w:p>
    <w:p w14:paraId="0F435EBA" w14:textId="77777777" w:rsidR="001F497F" w:rsidRDefault="00132315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Obrady Komisji mogą odbywać się przy użyciu urządzeń technicznych umożliwiających prowadzenie obrad na odległość z jednoczesnym bezpośrednim przekazem obrazu i dźwięku (w formie telekonferencji), chyba że habilitant złoży wniosek o przeprowadzenie głosowania nad uchwałą zawierającą opinię w sprawie nadania lub odmowy nadania stopnia doktora habilitowanego w trybie tajnym. Decyzję o obradach Komisji w formie telekonferencji podejmuje przewodniczący Komisji.</w:t>
      </w:r>
      <w:bookmarkStart w:id="11" w:name="_Hlk146560399"/>
      <w:bookmarkEnd w:id="11"/>
    </w:p>
    <w:p w14:paraId="2695CEED" w14:textId="77777777" w:rsidR="001F497F" w:rsidRDefault="00132315">
      <w:pPr>
        <w:pStyle w:val="Defaul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12a.</w:t>
      </w:r>
      <w:r>
        <w:rPr>
          <w:rFonts w:ascii="Calibri" w:hAnsi="Calibri"/>
          <w:sz w:val="22"/>
          <w:szCs w:val="22"/>
        </w:rPr>
        <w:tab/>
        <w:t>Uchwały Komisji podpisywane są przez wszystkich członków Komisji biorących udział w posiedzeniu, jednak w przypadku, gdy posiedzenie odbyło się w formie telekonferencji, wystarczające jest jednoosobowe złożenie podpisu przez przewodniczącego Komisji. W przypadku, jeżeli uchwała ma postać elektroniczną, podpis składany jest  w formie kwalifikowanego podpisu elektronicznego.</w:t>
      </w:r>
    </w:p>
    <w:p w14:paraId="5C302D44" w14:textId="77777777" w:rsidR="001F497F" w:rsidRDefault="001323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13. Komisja habilitacyjna przeprowadza kolokwium habilitacyjne w zakresie osiągnięć naukowych habilitanta zgodnie z wytycznymi, o których mowa w </w:t>
      </w:r>
      <w:r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2 ust. 13.  </w:t>
      </w:r>
      <w:bookmarkStart w:id="12" w:name="move1420368241"/>
      <w:bookmarkEnd w:id="12"/>
    </w:p>
    <w:p w14:paraId="3F457B5F" w14:textId="77777777" w:rsidR="001F497F" w:rsidRDefault="001F497F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79AB40A" w14:textId="77777777" w:rsidR="001F497F" w:rsidRDefault="0013231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4.</w:t>
      </w:r>
    </w:p>
    <w:p w14:paraId="34F9DD3E" w14:textId="77777777" w:rsidR="001F497F" w:rsidRDefault="00132315">
      <w:pPr>
        <w:pStyle w:val="Default"/>
        <w:numPr>
          <w:ilvl w:val="0"/>
          <w:numId w:val="16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 przeprowadzenie postępowania w sprawie nadania stopnia doktora</w:t>
      </w:r>
      <w:r>
        <w:rPr>
          <w:rFonts w:ascii="Calibri" w:hAnsi="Calibri"/>
          <w:sz w:val="22"/>
          <w:szCs w:val="22"/>
        </w:rPr>
        <w:t xml:space="preserve"> habilitowanego</w:t>
      </w:r>
      <w:r>
        <w:rPr>
          <w:rFonts w:ascii="Calibri" w:hAnsi="Calibri"/>
          <w:color w:val="auto"/>
          <w:sz w:val="22"/>
          <w:szCs w:val="22"/>
        </w:rPr>
        <w:t xml:space="preserve"> pobierane są opłaty obejmujące:</w:t>
      </w:r>
    </w:p>
    <w:p w14:paraId="70A965CB" w14:textId="77777777" w:rsidR="001F497F" w:rsidRDefault="00132315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wynagrodzenia członków Komisji wg stawek określonych w art. 184 Ustawy 2.0;</w:t>
      </w:r>
    </w:p>
    <w:p w14:paraId="2DB30785" w14:textId="77777777" w:rsidR="001F497F" w:rsidRDefault="00132315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koszty delegacji członków Komisji;</w:t>
      </w:r>
    </w:p>
    <w:p w14:paraId="48344D03" w14:textId="77777777" w:rsidR="001F497F" w:rsidRDefault="00132315">
      <w:pPr>
        <w:pStyle w:val="Defaul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koszty pośrednie postępowania w wysokości 30% kosztów wymienionych w pkt 1 i 2. </w:t>
      </w:r>
      <w:bookmarkStart w:id="13" w:name="_Ref15470795"/>
      <w:bookmarkEnd w:id="13"/>
    </w:p>
    <w:p w14:paraId="197B41CF" w14:textId="77777777" w:rsidR="001F497F" w:rsidRDefault="00132315">
      <w:pPr>
        <w:pStyle w:val="Default"/>
        <w:numPr>
          <w:ilvl w:val="0"/>
          <w:numId w:val="16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Opłatą wskazaną w ust. 1 obciążany jest habilitant lub zatrudniająca go jednostka, na podstawie odrębnie zawartej umowy cywilnoprawnej.</w:t>
      </w:r>
    </w:p>
    <w:p w14:paraId="2898743F" w14:textId="77777777" w:rsidR="001F497F" w:rsidRDefault="001323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    Zwolnienia z opłat:</w:t>
      </w:r>
    </w:p>
    <w:p w14:paraId="7BB06AC0" w14:textId="77777777" w:rsidR="001F497F" w:rsidRDefault="00132315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 opłaty wskazanej w ust. 1 zwolnieni są pracownicy ICHB PAN.</w:t>
      </w:r>
    </w:p>
    <w:p w14:paraId="39FC4E19" w14:textId="77777777" w:rsidR="001F497F" w:rsidRPr="001D4DBD" w:rsidRDefault="00132315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 opłaty wskazanej w ust. 1 mogą być zwolnione w całości lub w części inne osoby na podstawie uzasadnionego wniosku skierowanego do Dyrektora ICHB PAN.</w:t>
      </w:r>
    </w:p>
    <w:p w14:paraId="1F4CE2C9" w14:textId="77777777" w:rsidR="001F497F" w:rsidRDefault="00132315" w:rsidP="00896F1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4. Dokumentację postępowań w sprawie nadania stopnia doktora habilitowanego oraz ewidencję nadawanych stopni prowadzi Sekretariat Rady Naukowej ICHB PAN. </w:t>
      </w:r>
    </w:p>
    <w:p w14:paraId="63A4FA5B" w14:textId="77777777" w:rsidR="001F497F" w:rsidRDefault="001323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5.</w:t>
      </w:r>
      <w:r w:rsidR="001D4DBD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Osoby, którym Rada Naukowa ICHB PAN nadała stopień doktora habilitowanego otrzymują dyplom oraz jego odpis, w formie zgodnej z odpowiednim Rozporządzeniem </w:t>
      </w:r>
      <w:proofErr w:type="spellStart"/>
      <w:r>
        <w:rPr>
          <w:rFonts w:ascii="Calibri" w:hAnsi="Calibri"/>
          <w:color w:val="auto"/>
          <w:sz w:val="22"/>
          <w:szCs w:val="22"/>
        </w:rPr>
        <w:t>ws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. dyplomów  obowiązującym w dacie wydania dyplomu. Wzór dyplomu zgodny z Rozporządzeniem </w:t>
      </w:r>
      <w:proofErr w:type="spellStart"/>
      <w:r>
        <w:rPr>
          <w:rFonts w:ascii="Calibri" w:hAnsi="Calibri"/>
          <w:color w:val="auto"/>
          <w:sz w:val="22"/>
          <w:szCs w:val="22"/>
        </w:rPr>
        <w:t>ws</w:t>
      </w:r>
      <w:proofErr w:type="spellEnd"/>
      <w:r>
        <w:rPr>
          <w:rFonts w:ascii="Calibri" w:hAnsi="Calibri"/>
          <w:color w:val="auto"/>
          <w:sz w:val="22"/>
          <w:szCs w:val="22"/>
        </w:rPr>
        <w:t>. dyplomów stanowi Załącznik nr 1 do niniejszego dokumentu zatytułowanego „Sposób postępowania w sprawie nadania stopnia doktora habilitowanego w Instytucie Chemii Bioorganicznej Polskiej Akademii Nauk w Poznaniu”.</w:t>
      </w:r>
      <w:bookmarkStart w:id="14" w:name="_Hlk146560894"/>
      <w:bookmarkEnd w:id="14"/>
    </w:p>
    <w:p w14:paraId="4B255DE2" w14:textId="77777777" w:rsidR="001F497F" w:rsidRDefault="001323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</w:t>
      </w:r>
      <w:r w:rsidR="0092081F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Niniejszy dokument  został przyjęty przez Radę Naukową ICHB PAN w dniu 30 września 2020 roku uchwałą nr 52/2020/Internet/ RN 121 i uwzględnia zmiany wprowadzone przez Radę Naukową ICHB PAN uchwałami:</w:t>
      </w:r>
    </w:p>
    <w:p w14:paraId="738F855C" w14:textId="77777777" w:rsidR="001F497F" w:rsidRDefault="00132315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nr 36 /2021/Internet z dnia 16 kwietnia 2021 roku,</w:t>
      </w:r>
    </w:p>
    <w:p w14:paraId="63FC0797" w14:textId="77777777" w:rsidR="001F497F" w:rsidRDefault="00132315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nr 91 /2021/Internet z dnia 11 października 2021 roku,</w:t>
      </w:r>
    </w:p>
    <w:p w14:paraId="56BC1EB8" w14:textId="3C9D4EF6" w:rsidR="001F497F" w:rsidRDefault="00132315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- </w:t>
      </w:r>
      <w:r w:rsidR="004E55C5">
        <w:rPr>
          <w:rFonts w:ascii="Calibri" w:hAnsi="Calibri"/>
          <w:color w:val="auto"/>
          <w:sz w:val="22"/>
          <w:szCs w:val="22"/>
        </w:rPr>
        <w:t>nr 119/2</w:t>
      </w:r>
      <w:r>
        <w:rPr>
          <w:rFonts w:ascii="Calibri" w:hAnsi="Calibri"/>
          <w:color w:val="auto"/>
          <w:sz w:val="22"/>
          <w:szCs w:val="22"/>
        </w:rPr>
        <w:t>023</w:t>
      </w:r>
      <w:r w:rsidR="004E55C5">
        <w:rPr>
          <w:rFonts w:ascii="Calibri" w:hAnsi="Calibri"/>
          <w:color w:val="auto"/>
          <w:sz w:val="22"/>
          <w:szCs w:val="22"/>
        </w:rPr>
        <w:t>/Internet</w:t>
      </w:r>
      <w:r>
        <w:rPr>
          <w:rFonts w:ascii="Calibri" w:hAnsi="Calibri"/>
          <w:color w:val="auto"/>
          <w:sz w:val="22"/>
          <w:szCs w:val="22"/>
        </w:rPr>
        <w:t xml:space="preserve"> z dnia 27 września 2023 roku</w:t>
      </w:r>
      <w:r w:rsidR="002E715E">
        <w:rPr>
          <w:rFonts w:ascii="Calibri" w:hAnsi="Calibri"/>
          <w:color w:val="auto"/>
          <w:sz w:val="22"/>
          <w:szCs w:val="22"/>
        </w:rPr>
        <w:t>,</w:t>
      </w:r>
    </w:p>
    <w:p w14:paraId="5955971D" w14:textId="6AC2289E" w:rsidR="001F497F" w:rsidRPr="002A5C97" w:rsidRDefault="002E715E" w:rsidP="002A5C97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nr 87/2024/Internet z dnia 30 września 2024 roku</w:t>
      </w:r>
      <w:bookmarkStart w:id="15" w:name="_Hlk146561299"/>
      <w:bookmarkEnd w:id="15"/>
      <w:r w:rsidR="002A5C97">
        <w:rPr>
          <w:rFonts w:ascii="Calibri" w:hAnsi="Calibri"/>
          <w:sz w:val="22"/>
          <w:szCs w:val="22"/>
        </w:rPr>
        <w:t>.</w:t>
      </w:r>
    </w:p>
    <w:p w14:paraId="43930BCD" w14:textId="77777777" w:rsidR="001F497F" w:rsidRDefault="001F497F">
      <w:pPr>
        <w:pStyle w:val="Default"/>
        <w:ind w:left="357"/>
        <w:jc w:val="both"/>
        <w:rPr>
          <w:rFonts w:ascii="Calibri" w:hAnsi="Calibri"/>
          <w:sz w:val="22"/>
          <w:szCs w:val="22"/>
        </w:rPr>
      </w:pPr>
    </w:p>
    <w:sectPr w:rsidR="001F497F">
      <w:footerReference w:type="default" r:id="rId9"/>
      <w:headerReference w:type="first" r:id="rId10"/>
      <w:pgSz w:w="11906" w:h="16838"/>
      <w:pgMar w:top="1276" w:right="1134" w:bottom="766" w:left="1134" w:header="426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10CA" w14:textId="77777777" w:rsidR="00B67CB9" w:rsidRDefault="00B67CB9">
      <w:r>
        <w:separator/>
      </w:r>
    </w:p>
  </w:endnote>
  <w:endnote w:type="continuationSeparator" w:id="0">
    <w:p w14:paraId="1E69E2B5" w14:textId="77777777" w:rsidR="00B67CB9" w:rsidRDefault="00B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3237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BA8173" w14:textId="6888E14F" w:rsidR="00076EB2" w:rsidRPr="00076EB2" w:rsidRDefault="00076EB2">
        <w:pPr>
          <w:pStyle w:val="Stopka"/>
          <w:jc w:val="right"/>
          <w:rPr>
            <w:sz w:val="20"/>
            <w:szCs w:val="20"/>
          </w:rPr>
        </w:pPr>
        <w:r w:rsidRPr="00076EB2">
          <w:rPr>
            <w:sz w:val="20"/>
            <w:szCs w:val="20"/>
          </w:rPr>
          <w:fldChar w:fldCharType="begin"/>
        </w:r>
        <w:r w:rsidRPr="00076EB2">
          <w:rPr>
            <w:sz w:val="20"/>
            <w:szCs w:val="20"/>
          </w:rPr>
          <w:instrText>PAGE   \* MERGEFORMAT</w:instrText>
        </w:r>
        <w:r w:rsidRPr="00076EB2">
          <w:rPr>
            <w:sz w:val="20"/>
            <w:szCs w:val="20"/>
          </w:rPr>
          <w:fldChar w:fldCharType="separate"/>
        </w:r>
        <w:r w:rsidRPr="00076EB2">
          <w:rPr>
            <w:sz w:val="20"/>
            <w:szCs w:val="20"/>
            <w:lang w:val="pl-PL"/>
          </w:rPr>
          <w:t>2</w:t>
        </w:r>
        <w:r w:rsidRPr="00076EB2">
          <w:rPr>
            <w:sz w:val="20"/>
            <w:szCs w:val="20"/>
          </w:rPr>
          <w:fldChar w:fldCharType="end"/>
        </w:r>
      </w:p>
    </w:sdtContent>
  </w:sdt>
  <w:p w14:paraId="4DDDD179" w14:textId="77777777" w:rsidR="001F497F" w:rsidRDefault="001F4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C2C8" w14:textId="77777777" w:rsidR="00B67CB9" w:rsidRDefault="00B67CB9">
      <w:r>
        <w:separator/>
      </w:r>
    </w:p>
  </w:footnote>
  <w:footnote w:type="continuationSeparator" w:id="0">
    <w:p w14:paraId="224DDF74" w14:textId="77777777" w:rsidR="00B67CB9" w:rsidRDefault="00B6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C079" w14:textId="77777777" w:rsidR="001F497F" w:rsidRPr="009F20FB" w:rsidRDefault="00132315">
    <w:pPr>
      <w:spacing w:line="259" w:lineRule="auto"/>
      <w:rPr>
        <w:rFonts w:ascii="Calibri" w:hAnsi="Calibri"/>
        <w:sz w:val="22"/>
        <w:szCs w:val="22"/>
        <w:lang w:val="pl-PL"/>
      </w:rPr>
    </w:pPr>
    <w:r>
      <w:rPr>
        <w:rFonts w:ascii="Calibri" w:hAnsi="Calibri"/>
        <w:spacing w:val="-3"/>
        <w:sz w:val="22"/>
        <w:szCs w:val="22"/>
        <w:lang w:val="pl-PL"/>
      </w:rPr>
      <w:t xml:space="preserve">Załącznik nr 1 do uchwały Rady Naukowej ICHB PAN </w:t>
    </w:r>
  </w:p>
  <w:p w14:paraId="01DCC28B" w14:textId="075A8A93" w:rsidR="001F497F" w:rsidRPr="009F20FB" w:rsidRDefault="00132315">
    <w:pPr>
      <w:spacing w:line="259" w:lineRule="auto"/>
      <w:rPr>
        <w:rFonts w:ascii="Calibri" w:hAnsi="Calibri"/>
        <w:sz w:val="22"/>
        <w:szCs w:val="22"/>
        <w:lang w:val="pl-PL"/>
      </w:rPr>
    </w:pPr>
    <w:r>
      <w:rPr>
        <w:rFonts w:ascii="Calibri" w:hAnsi="Calibri"/>
        <w:spacing w:val="-3"/>
        <w:sz w:val="22"/>
        <w:szCs w:val="22"/>
        <w:lang w:val="pl-PL"/>
      </w:rPr>
      <w:t xml:space="preserve">nr </w:t>
    </w:r>
    <w:r w:rsidR="00BA09FC">
      <w:rPr>
        <w:rFonts w:ascii="Calibri" w:hAnsi="Calibri"/>
        <w:spacing w:val="-3"/>
        <w:sz w:val="22"/>
        <w:szCs w:val="22"/>
        <w:lang w:val="pl-PL"/>
      </w:rPr>
      <w:t>93</w:t>
    </w:r>
    <w:r>
      <w:rPr>
        <w:rFonts w:ascii="Calibri" w:hAnsi="Calibri"/>
        <w:spacing w:val="-3"/>
        <w:sz w:val="22"/>
        <w:szCs w:val="22"/>
        <w:lang w:val="pl-PL"/>
      </w:rPr>
      <w:t>/202</w:t>
    </w:r>
    <w:r w:rsidR="00BA09FC">
      <w:rPr>
        <w:rFonts w:ascii="Calibri" w:hAnsi="Calibri"/>
        <w:spacing w:val="-3"/>
        <w:sz w:val="22"/>
        <w:szCs w:val="22"/>
        <w:lang w:val="pl-PL"/>
      </w:rPr>
      <w:t>4</w:t>
    </w:r>
    <w:r>
      <w:rPr>
        <w:rFonts w:ascii="Calibri" w:hAnsi="Calibri"/>
        <w:spacing w:val="-3"/>
        <w:sz w:val="22"/>
        <w:szCs w:val="22"/>
        <w:lang w:val="pl-PL"/>
      </w:rPr>
      <w:t xml:space="preserve">/ z dnia </w:t>
    </w:r>
    <w:r w:rsidR="00BA09FC">
      <w:rPr>
        <w:rFonts w:ascii="Calibri" w:hAnsi="Calibri"/>
        <w:spacing w:val="-3"/>
        <w:sz w:val="22"/>
        <w:szCs w:val="22"/>
        <w:lang w:val="pl-PL"/>
      </w:rPr>
      <w:t>5</w:t>
    </w:r>
    <w:r>
      <w:rPr>
        <w:rFonts w:ascii="Calibri" w:hAnsi="Calibri"/>
        <w:spacing w:val="-3"/>
        <w:sz w:val="22"/>
        <w:szCs w:val="22"/>
        <w:lang w:val="pl-PL"/>
      </w:rPr>
      <w:t xml:space="preserve"> </w:t>
    </w:r>
    <w:r w:rsidR="00BA09FC">
      <w:rPr>
        <w:rFonts w:ascii="Calibri" w:hAnsi="Calibri"/>
        <w:spacing w:val="-3"/>
        <w:sz w:val="22"/>
        <w:szCs w:val="22"/>
        <w:lang w:val="pl-PL"/>
      </w:rPr>
      <w:t>listopada</w:t>
    </w:r>
    <w:r>
      <w:rPr>
        <w:rFonts w:ascii="Calibri" w:hAnsi="Calibri"/>
        <w:spacing w:val="-3"/>
        <w:sz w:val="22"/>
        <w:szCs w:val="22"/>
        <w:lang w:val="pl-PL"/>
      </w:rPr>
      <w:t xml:space="preserve"> 202</w:t>
    </w:r>
    <w:r w:rsidR="00BA09FC">
      <w:rPr>
        <w:rFonts w:ascii="Calibri" w:hAnsi="Calibri"/>
        <w:spacing w:val="-3"/>
        <w:sz w:val="22"/>
        <w:szCs w:val="22"/>
        <w:lang w:val="pl-PL"/>
      </w:rPr>
      <w:t>4</w:t>
    </w:r>
    <w:r>
      <w:rPr>
        <w:rFonts w:ascii="Calibri" w:hAnsi="Calibri"/>
        <w:spacing w:val="-3"/>
        <w:sz w:val="22"/>
        <w:szCs w:val="22"/>
        <w:lang w:val="pl-PL"/>
      </w:rPr>
      <w:t xml:space="preserve"> r. – tekst jednolity dokumentu. </w:t>
    </w:r>
  </w:p>
  <w:p w14:paraId="0D200725" w14:textId="77777777" w:rsidR="001F497F" w:rsidRDefault="001F497F">
    <w:pPr>
      <w:pStyle w:val="Nagwek"/>
      <w:rPr>
        <w:rFonts w:ascii="Calibri" w:hAnsi="Calibri"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D79"/>
    <w:multiLevelType w:val="multilevel"/>
    <w:tmpl w:val="DF10E9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F2463"/>
    <w:multiLevelType w:val="multilevel"/>
    <w:tmpl w:val="33CC7C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E9D4D0F"/>
    <w:multiLevelType w:val="multilevel"/>
    <w:tmpl w:val="F02A0F3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143C7B8E"/>
    <w:multiLevelType w:val="multilevel"/>
    <w:tmpl w:val="AACCF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FA342E"/>
    <w:multiLevelType w:val="multilevel"/>
    <w:tmpl w:val="1022431E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306BE"/>
    <w:multiLevelType w:val="multilevel"/>
    <w:tmpl w:val="B4B8A13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1C1631BC"/>
    <w:multiLevelType w:val="multilevel"/>
    <w:tmpl w:val="6C5ED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36A4D86"/>
    <w:multiLevelType w:val="multilevel"/>
    <w:tmpl w:val="83142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7147C7"/>
    <w:multiLevelType w:val="multilevel"/>
    <w:tmpl w:val="A3EAE31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248F2883"/>
    <w:multiLevelType w:val="multilevel"/>
    <w:tmpl w:val="C310D702"/>
    <w:lvl w:ilvl="0">
      <w:start w:val="13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313D3F4F"/>
    <w:multiLevelType w:val="multilevel"/>
    <w:tmpl w:val="EED4C250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31A25286"/>
    <w:multiLevelType w:val="multilevel"/>
    <w:tmpl w:val="4B1CC7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35333105"/>
    <w:multiLevelType w:val="multilevel"/>
    <w:tmpl w:val="A964E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5B722B"/>
    <w:multiLevelType w:val="multilevel"/>
    <w:tmpl w:val="5BBEF1F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3B2672A6"/>
    <w:multiLevelType w:val="multilevel"/>
    <w:tmpl w:val="40EE70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DA23DAC"/>
    <w:multiLevelType w:val="multilevel"/>
    <w:tmpl w:val="6A8E50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DAC7648"/>
    <w:multiLevelType w:val="multilevel"/>
    <w:tmpl w:val="0E1A70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7C177F"/>
    <w:multiLevelType w:val="multilevel"/>
    <w:tmpl w:val="4B30C0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3BA4C71"/>
    <w:multiLevelType w:val="multilevel"/>
    <w:tmpl w:val="90021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546AF6"/>
    <w:multiLevelType w:val="multilevel"/>
    <w:tmpl w:val="7C64860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0" w15:restartNumberingAfterBreak="0">
    <w:nsid w:val="698F50F7"/>
    <w:multiLevelType w:val="multilevel"/>
    <w:tmpl w:val="A7F4C2B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756622BA"/>
    <w:multiLevelType w:val="multilevel"/>
    <w:tmpl w:val="D4F095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 w15:restartNumberingAfterBreak="0">
    <w:nsid w:val="76381C65"/>
    <w:multiLevelType w:val="multilevel"/>
    <w:tmpl w:val="084EF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21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5"/>
  </w:num>
  <w:num w:numId="14">
    <w:abstractNumId w:val="20"/>
  </w:num>
  <w:num w:numId="15">
    <w:abstractNumId w:val="19"/>
  </w:num>
  <w:num w:numId="16">
    <w:abstractNumId w:val="18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 w:numId="21">
    <w:abstractNumId w:val="17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7F"/>
    <w:rsid w:val="00076EB2"/>
    <w:rsid w:val="000B31DD"/>
    <w:rsid w:val="000E1C9D"/>
    <w:rsid w:val="00132315"/>
    <w:rsid w:val="001D4DBD"/>
    <w:rsid w:val="001F497F"/>
    <w:rsid w:val="002152E1"/>
    <w:rsid w:val="002A5C97"/>
    <w:rsid w:val="002E715E"/>
    <w:rsid w:val="003B0285"/>
    <w:rsid w:val="004510F0"/>
    <w:rsid w:val="004E55C5"/>
    <w:rsid w:val="006D2E55"/>
    <w:rsid w:val="008138EC"/>
    <w:rsid w:val="00896F18"/>
    <w:rsid w:val="00910FCB"/>
    <w:rsid w:val="0092081F"/>
    <w:rsid w:val="009A0031"/>
    <w:rsid w:val="009B279A"/>
    <w:rsid w:val="009D290D"/>
    <w:rsid w:val="009F20FB"/>
    <w:rsid w:val="00A25BCB"/>
    <w:rsid w:val="00B00B51"/>
    <w:rsid w:val="00B67CB9"/>
    <w:rsid w:val="00B822B9"/>
    <w:rsid w:val="00BA09FC"/>
    <w:rsid w:val="00BA3929"/>
    <w:rsid w:val="00CE0DE5"/>
    <w:rsid w:val="00D43234"/>
    <w:rsid w:val="00DF3F18"/>
    <w:rsid w:val="00E1753C"/>
    <w:rsid w:val="00EC79A3"/>
    <w:rsid w:val="00EE0B8E"/>
    <w:rsid w:val="00F427B6"/>
    <w:rsid w:val="00F71E28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1AA"/>
  <w15:docId w15:val="{AE2EABAA-85DE-41AB-A59C-88F852F0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5D5E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82254"/>
    <w:pPr>
      <w:keepNext/>
      <w:jc w:val="center"/>
      <w:outlineLvl w:val="0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B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882254"/>
    <w:rPr>
      <w:b/>
      <w:bCs/>
      <w:sz w:val="28"/>
      <w:szCs w:val="28"/>
      <w:lang w:val="pl-PL" w:eastAsia="pl-PL" w:bidi="ar-SA"/>
    </w:rPr>
  </w:style>
  <w:style w:type="character" w:customStyle="1" w:styleId="TekstdymkaZnak">
    <w:name w:val="Tekst dymka Znak"/>
    <w:link w:val="Tekstdymka"/>
    <w:qFormat/>
    <w:rsid w:val="005E7D12"/>
    <w:rPr>
      <w:rFonts w:ascii="Segoe UI" w:hAnsi="Segoe UI" w:cs="Segoe UI"/>
      <w:sz w:val="18"/>
      <w:szCs w:val="18"/>
      <w:lang w:val="en-US"/>
    </w:rPr>
  </w:style>
  <w:style w:type="character" w:customStyle="1" w:styleId="czeinternetowe">
    <w:name w:val="Łącze internetowe"/>
    <w:rsid w:val="00000F7A"/>
    <w:rPr>
      <w:rFonts w:cs="Times New Roman"/>
      <w:color w:val="0000FF"/>
      <w:u w:val="single"/>
    </w:rPr>
  </w:style>
  <w:style w:type="character" w:styleId="Odwoaniedokomentarza">
    <w:name w:val="annotation reference"/>
    <w:qFormat/>
    <w:rsid w:val="00000F7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qFormat/>
    <w:locked/>
    <w:rsid w:val="00000F7A"/>
    <w:rPr>
      <w:lang w:val="pl-PL" w:eastAsia="en-US" w:bidi="ar-SA"/>
    </w:rPr>
  </w:style>
  <w:style w:type="character" w:customStyle="1" w:styleId="TematkomentarzaZnak">
    <w:name w:val="Temat komentarza Znak"/>
    <w:link w:val="Tematkomentarza"/>
    <w:qFormat/>
    <w:rsid w:val="007D30C7"/>
    <w:rPr>
      <w:b/>
      <w:bCs/>
      <w:lang w:val="en-US" w:eastAsia="en-US" w:bidi="ar-SA"/>
    </w:rPr>
  </w:style>
  <w:style w:type="character" w:customStyle="1" w:styleId="NagwekZnak">
    <w:name w:val="Nagłówek Znak"/>
    <w:link w:val="Nagwek"/>
    <w:qFormat/>
    <w:rsid w:val="00AC77A4"/>
    <w:rPr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qFormat/>
    <w:rsid w:val="00AC77A4"/>
    <w:rPr>
      <w:sz w:val="24"/>
      <w:szCs w:val="24"/>
      <w:lang w:val="en-US"/>
    </w:rPr>
  </w:style>
  <w:style w:type="character" w:customStyle="1" w:styleId="Nagwek3Znak">
    <w:name w:val="Nagłówek 3 Znak"/>
    <w:link w:val="Nagwek3"/>
    <w:semiHidden/>
    <w:qFormat/>
    <w:rsid w:val="009E48B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AC77A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009D7"/>
    <w:rPr>
      <w:sz w:val="28"/>
      <w:szCs w:val="28"/>
      <w:lang w:val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rsid w:val="00A009D7"/>
    <w:pPr>
      <w:jc w:val="both"/>
    </w:pPr>
    <w:rPr>
      <w:lang w:val="pl-PL"/>
    </w:rPr>
  </w:style>
  <w:style w:type="paragraph" w:styleId="Tekstpodstawowywcity3">
    <w:name w:val="Body Text Indent 3"/>
    <w:basedOn w:val="Normalny"/>
    <w:qFormat/>
    <w:rsid w:val="00A009D7"/>
    <w:pPr>
      <w:ind w:left="705" w:hanging="345"/>
      <w:jc w:val="both"/>
    </w:pPr>
    <w:rPr>
      <w:sz w:val="28"/>
      <w:szCs w:val="28"/>
      <w:lang w:val="pl-PL"/>
    </w:rPr>
  </w:style>
  <w:style w:type="paragraph" w:customStyle="1" w:styleId="Default">
    <w:name w:val="Default"/>
    <w:qFormat/>
    <w:rsid w:val="008847BB"/>
    <w:rPr>
      <w:rFonts w:eastAsia="Calibri"/>
      <w:color w:val="000000"/>
      <w:sz w:val="24"/>
      <w:szCs w:val="24"/>
    </w:rPr>
  </w:style>
  <w:style w:type="paragraph" w:styleId="Tekstpodstawowy3">
    <w:name w:val="Body Text 3"/>
    <w:basedOn w:val="Normalny"/>
    <w:qFormat/>
    <w:rsid w:val="00882254"/>
    <w:pPr>
      <w:spacing w:after="120"/>
    </w:pPr>
    <w:rPr>
      <w:sz w:val="16"/>
      <w:szCs w:val="16"/>
    </w:rPr>
  </w:style>
  <w:style w:type="paragraph" w:styleId="HTML-wstpniesformatowany">
    <w:name w:val="HTML Preformatted"/>
    <w:basedOn w:val="Normalny"/>
    <w:qFormat/>
    <w:rsid w:val="0088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/>
    </w:rPr>
  </w:style>
  <w:style w:type="paragraph" w:styleId="Tekstdymka">
    <w:name w:val="Balloon Text"/>
    <w:basedOn w:val="Normalny"/>
    <w:link w:val="TekstdymkaZnak"/>
    <w:qFormat/>
    <w:rsid w:val="005E7D1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000F7A"/>
    <w:rPr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7D30C7"/>
    <w:rPr>
      <w:b/>
      <w:bCs/>
      <w:lang w:val="en-US" w:eastAsia="pl-PL"/>
    </w:rPr>
  </w:style>
  <w:style w:type="paragraph" w:styleId="Akapitzlist">
    <w:name w:val="List Paragraph"/>
    <w:basedOn w:val="Normalny"/>
    <w:qFormat/>
    <w:rsid w:val="004E6707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Stopka">
    <w:name w:val="footer"/>
    <w:basedOn w:val="Normalny"/>
    <w:link w:val="StopkaZnak"/>
    <w:uiPriority w:val="99"/>
    <w:rsid w:val="00AC77A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950F-6A81-40C0-8B5C-F35C476D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NAUKOWEJ</vt:lpstr>
    </vt:vector>
  </TitlesOfParts>
  <Company>ibd pan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NAUKOWEJ</dc:title>
  <dc:subject/>
  <dc:creator>Katarzyna</dc:creator>
  <dc:description/>
  <cp:lastModifiedBy>Zastępca Dyrektora</cp:lastModifiedBy>
  <cp:revision>2</cp:revision>
  <cp:lastPrinted>2023-09-22T10:54:00Z</cp:lastPrinted>
  <dcterms:created xsi:type="dcterms:W3CDTF">2025-04-15T08:19:00Z</dcterms:created>
  <dcterms:modified xsi:type="dcterms:W3CDTF">2025-04-15T08:19:00Z</dcterms:modified>
  <dc:language>pl-PL</dc:language>
</cp:coreProperties>
</file>