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D0D0" w14:textId="77777777" w:rsidR="005C0F15" w:rsidRDefault="006F0185">
      <w:pPr>
        <w:spacing w:after="53"/>
      </w:pPr>
      <w:r>
        <w:rPr>
          <w:sz w:val="24"/>
        </w:rPr>
        <w:t xml:space="preserve"> </w:t>
      </w:r>
    </w:p>
    <w:p w14:paraId="508C5AF5" w14:textId="77777777" w:rsidR="005C0F15" w:rsidRDefault="006F0185">
      <w:pPr>
        <w:spacing w:after="0"/>
        <w:ind w:left="1325"/>
        <w:jc w:val="center"/>
      </w:pPr>
      <w:r>
        <w:rPr>
          <w:sz w:val="32"/>
        </w:rPr>
        <w:t xml:space="preserve"> </w:t>
      </w:r>
    </w:p>
    <w:p w14:paraId="338A46F8" w14:textId="77777777" w:rsidR="005C0F15" w:rsidRDefault="006F0185">
      <w:pPr>
        <w:spacing w:after="83"/>
        <w:ind w:left="1325"/>
        <w:jc w:val="center"/>
      </w:pPr>
      <w:r>
        <w:rPr>
          <w:sz w:val="32"/>
        </w:rPr>
        <w:t xml:space="preserve"> </w:t>
      </w:r>
    </w:p>
    <w:p w14:paraId="5AD15A08" w14:textId="77777777" w:rsidR="005C0F15" w:rsidRDefault="006F0185">
      <w:pPr>
        <w:spacing w:after="0"/>
        <w:ind w:left="1266" w:hanging="10"/>
        <w:jc w:val="center"/>
      </w:pPr>
      <w:r>
        <w:rPr>
          <w:b/>
          <w:sz w:val="44"/>
        </w:rPr>
        <w:t xml:space="preserve">Dyrekcja i Rada Naukowa  </w:t>
      </w:r>
    </w:p>
    <w:p w14:paraId="2C77B8C1" w14:textId="77777777" w:rsidR="005C0F15" w:rsidRDefault="006F0185">
      <w:pPr>
        <w:spacing w:after="0"/>
        <w:ind w:left="1266" w:right="5" w:hanging="10"/>
        <w:jc w:val="center"/>
      </w:pPr>
      <w:r>
        <w:rPr>
          <w:b/>
          <w:sz w:val="44"/>
        </w:rPr>
        <w:t xml:space="preserve">Instytutu Chemii Bioorganicznej PAN </w:t>
      </w:r>
    </w:p>
    <w:p w14:paraId="07F78169" w14:textId="77777777" w:rsidR="005C0F15" w:rsidRDefault="006F0185">
      <w:pPr>
        <w:spacing w:after="0"/>
        <w:ind w:left="1325"/>
        <w:jc w:val="center"/>
      </w:pPr>
      <w:r>
        <w:rPr>
          <w:sz w:val="32"/>
        </w:rPr>
        <w:t xml:space="preserve"> </w:t>
      </w:r>
    </w:p>
    <w:p w14:paraId="3D2C3C96" w14:textId="77777777" w:rsidR="005C0F15" w:rsidRDefault="006F0185">
      <w:pPr>
        <w:spacing w:after="0"/>
        <w:ind w:left="1251"/>
        <w:jc w:val="center"/>
      </w:pPr>
      <w:r>
        <w:rPr>
          <w:sz w:val="32"/>
        </w:rPr>
        <w:t xml:space="preserve">zapraszają na publiczną obronę rozprawy doktorskiej </w:t>
      </w:r>
    </w:p>
    <w:p w14:paraId="651D1D1B" w14:textId="77777777" w:rsidR="005C0F15" w:rsidRDefault="006F0185">
      <w:pPr>
        <w:spacing w:after="83"/>
        <w:ind w:left="1325"/>
        <w:jc w:val="center"/>
      </w:pPr>
      <w:r>
        <w:rPr>
          <w:sz w:val="32"/>
        </w:rPr>
        <w:t xml:space="preserve"> </w:t>
      </w:r>
    </w:p>
    <w:p w14:paraId="28F2941D" w14:textId="352EE13C" w:rsidR="005C0F15" w:rsidRPr="006F0185" w:rsidRDefault="006F0185">
      <w:pPr>
        <w:spacing w:after="0"/>
        <w:ind w:left="1266" w:right="5" w:hanging="10"/>
        <w:jc w:val="center"/>
        <w:rPr>
          <w:lang w:val="en-US"/>
        </w:rPr>
      </w:pPr>
      <w:proofErr w:type="spellStart"/>
      <w:r w:rsidRPr="006F0185">
        <w:rPr>
          <w:b/>
          <w:sz w:val="44"/>
          <w:lang w:val="en-US"/>
        </w:rPr>
        <w:t>mgr</w:t>
      </w:r>
      <w:proofErr w:type="spellEnd"/>
      <w:r w:rsidRPr="006F0185">
        <w:rPr>
          <w:b/>
          <w:sz w:val="44"/>
          <w:lang w:val="en-US"/>
        </w:rPr>
        <w:t xml:space="preserve"> </w:t>
      </w:r>
      <w:proofErr w:type="spellStart"/>
      <w:r w:rsidR="000D5F38" w:rsidRPr="006F0185">
        <w:rPr>
          <w:b/>
          <w:sz w:val="44"/>
          <w:lang w:val="en-US"/>
        </w:rPr>
        <w:t>Annashy</w:t>
      </w:r>
      <w:proofErr w:type="spellEnd"/>
      <w:r w:rsidR="000D5F38" w:rsidRPr="006F0185">
        <w:rPr>
          <w:b/>
          <w:sz w:val="44"/>
          <w:lang w:val="en-US"/>
        </w:rPr>
        <w:t xml:space="preserve"> Dutta</w:t>
      </w:r>
    </w:p>
    <w:p w14:paraId="7D28E74F" w14:textId="77777777" w:rsidR="005C0F15" w:rsidRPr="006F0185" w:rsidRDefault="006F0185">
      <w:pPr>
        <w:spacing w:after="130"/>
        <w:rPr>
          <w:lang w:val="en-US"/>
        </w:rPr>
      </w:pPr>
      <w:r w:rsidRPr="006F0185">
        <w:rPr>
          <w:sz w:val="24"/>
          <w:lang w:val="en-US"/>
        </w:rPr>
        <w:t xml:space="preserve"> </w:t>
      </w:r>
    </w:p>
    <w:p w14:paraId="253ECC8B" w14:textId="43F1755A" w:rsidR="005C0F15" w:rsidRPr="006F0185" w:rsidRDefault="000D5F38">
      <w:pPr>
        <w:pStyle w:val="Nagwek1"/>
        <w:rPr>
          <w:lang w:val="en-US"/>
        </w:rPr>
      </w:pPr>
      <w:r w:rsidRPr="006F0185">
        <w:rPr>
          <w:lang w:val="en-US"/>
        </w:rPr>
        <w:t xml:space="preserve">"Small non-coding RNAs in regeneration of </w:t>
      </w:r>
      <w:proofErr w:type="spellStart"/>
      <w:r w:rsidRPr="006F0185">
        <w:rPr>
          <w:i/>
          <w:iCs/>
          <w:lang w:val="en-US"/>
        </w:rPr>
        <w:t>Schmidtea</w:t>
      </w:r>
      <w:proofErr w:type="spellEnd"/>
      <w:r w:rsidRPr="006F0185">
        <w:rPr>
          <w:i/>
          <w:iCs/>
          <w:lang w:val="en-US"/>
        </w:rPr>
        <w:t xml:space="preserve"> </w:t>
      </w:r>
      <w:proofErr w:type="spellStart"/>
      <w:r w:rsidRPr="006F0185">
        <w:rPr>
          <w:i/>
          <w:iCs/>
          <w:lang w:val="en-US"/>
        </w:rPr>
        <w:t>mediterranea</w:t>
      </w:r>
      <w:proofErr w:type="spellEnd"/>
      <w:r w:rsidRPr="006F0185">
        <w:rPr>
          <w:lang w:val="en-US"/>
        </w:rPr>
        <w:t xml:space="preserve">" </w:t>
      </w:r>
    </w:p>
    <w:p w14:paraId="7539BA4C" w14:textId="77777777" w:rsidR="005C0F15" w:rsidRPr="006F0185" w:rsidRDefault="006F0185">
      <w:pPr>
        <w:spacing w:after="0"/>
        <w:ind w:left="1344"/>
        <w:jc w:val="center"/>
        <w:rPr>
          <w:lang w:val="en-US"/>
        </w:rPr>
      </w:pPr>
      <w:r w:rsidRPr="006F0185">
        <w:rPr>
          <w:sz w:val="40"/>
          <w:lang w:val="en-US"/>
        </w:rPr>
        <w:t xml:space="preserve"> </w:t>
      </w:r>
    </w:p>
    <w:p w14:paraId="0E97F34F" w14:textId="53ACA8DB" w:rsidR="000D5F38" w:rsidRDefault="006F0185">
      <w:pPr>
        <w:spacing w:after="9" w:line="250" w:lineRule="auto"/>
        <w:ind w:left="-5" w:right="2748" w:hanging="10"/>
        <w:rPr>
          <w:sz w:val="27"/>
        </w:rPr>
      </w:pPr>
      <w:r>
        <w:rPr>
          <w:sz w:val="27"/>
        </w:rPr>
        <w:t xml:space="preserve">promotor: </w:t>
      </w:r>
      <w:r>
        <w:rPr>
          <w:sz w:val="27"/>
        </w:rPr>
        <w:tab/>
      </w:r>
      <w:r w:rsidR="000D5F38">
        <w:rPr>
          <w:sz w:val="27"/>
        </w:rPr>
        <w:t>d</w:t>
      </w:r>
      <w:r>
        <w:rPr>
          <w:sz w:val="27"/>
        </w:rPr>
        <w:t xml:space="preserve">r hab. </w:t>
      </w:r>
      <w:r w:rsidR="000D5F38">
        <w:rPr>
          <w:sz w:val="27"/>
        </w:rPr>
        <w:t>Paulina Jackowiak</w:t>
      </w:r>
      <w:r>
        <w:rPr>
          <w:sz w:val="27"/>
        </w:rPr>
        <w:t xml:space="preserve"> (Instytut Chemii Bioorganicznej PAN w Poznaniu)  </w:t>
      </w:r>
    </w:p>
    <w:p w14:paraId="42ACF297" w14:textId="193DB2FC" w:rsidR="005C0F15" w:rsidRPr="000D5F38" w:rsidRDefault="006F0185" w:rsidP="000D5F38">
      <w:pPr>
        <w:spacing w:after="9" w:line="250" w:lineRule="auto"/>
        <w:ind w:left="-5" w:right="2748" w:hanging="10"/>
        <w:rPr>
          <w:sz w:val="27"/>
        </w:rPr>
      </w:pPr>
      <w:r>
        <w:rPr>
          <w:sz w:val="27"/>
        </w:rPr>
        <w:t xml:space="preserve">recenzenci: </w:t>
      </w:r>
      <w:r w:rsidR="000D5F38">
        <w:rPr>
          <w:sz w:val="27"/>
        </w:rPr>
        <w:tab/>
        <w:t>prof. dr hab. Jolanta Jura</w:t>
      </w:r>
      <w:r>
        <w:rPr>
          <w:sz w:val="27"/>
        </w:rPr>
        <w:t xml:space="preserve"> (</w:t>
      </w:r>
      <w:r w:rsidR="000D5F38">
        <w:rPr>
          <w:sz w:val="27"/>
        </w:rPr>
        <w:t>Uniwersytet Jagielloński w Krakowie</w:t>
      </w:r>
      <w:r>
        <w:rPr>
          <w:sz w:val="27"/>
        </w:rPr>
        <w:t xml:space="preserve">) </w:t>
      </w:r>
    </w:p>
    <w:p w14:paraId="7FE363CB" w14:textId="236109C1" w:rsidR="005C0F15" w:rsidRDefault="006F0185">
      <w:pPr>
        <w:tabs>
          <w:tab w:val="center" w:pos="708"/>
          <w:tab w:val="center" w:pos="5606"/>
        </w:tabs>
        <w:spacing w:after="9" w:line="250" w:lineRule="auto"/>
        <w:ind w:left="-15"/>
      </w:pPr>
      <w:r>
        <w:rPr>
          <w:sz w:val="27"/>
        </w:rPr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</w:r>
      <w:r w:rsidR="000D5F38">
        <w:rPr>
          <w:sz w:val="27"/>
        </w:rPr>
        <w:t xml:space="preserve">         dr hab. Elżbieta Łopieńska-Biernat</w:t>
      </w:r>
      <w:r>
        <w:rPr>
          <w:sz w:val="27"/>
        </w:rPr>
        <w:t xml:space="preserve"> (</w:t>
      </w:r>
      <w:r w:rsidR="000D5F38">
        <w:rPr>
          <w:sz w:val="27"/>
        </w:rPr>
        <w:t>Uniwersytet Warmińsko-Mazurski w Olsztynie</w:t>
      </w:r>
      <w:r>
        <w:rPr>
          <w:sz w:val="27"/>
        </w:rPr>
        <w:t xml:space="preserve">) </w:t>
      </w:r>
    </w:p>
    <w:p w14:paraId="517853E3" w14:textId="0028F8D5" w:rsidR="005C0F15" w:rsidRDefault="006F0185">
      <w:pPr>
        <w:tabs>
          <w:tab w:val="center" w:pos="708"/>
          <w:tab w:val="center" w:pos="5621"/>
        </w:tabs>
        <w:spacing w:after="9" w:line="250" w:lineRule="auto"/>
        <w:ind w:left="-15"/>
      </w:pPr>
      <w:r>
        <w:rPr>
          <w:sz w:val="27"/>
        </w:rPr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</w:r>
      <w:r w:rsidR="000D5F38">
        <w:rPr>
          <w:sz w:val="27"/>
        </w:rPr>
        <w:t xml:space="preserve">       prof. dr hab. Mikołaj Olejniczak</w:t>
      </w:r>
      <w:r>
        <w:rPr>
          <w:sz w:val="27"/>
        </w:rPr>
        <w:t xml:space="preserve"> (</w:t>
      </w:r>
      <w:r w:rsidR="000D5F38">
        <w:rPr>
          <w:sz w:val="27"/>
        </w:rPr>
        <w:t>Uniwersytet im. Adama Mickiewicza w Poznaniu</w:t>
      </w:r>
      <w:r>
        <w:rPr>
          <w:sz w:val="27"/>
        </w:rPr>
        <w:t xml:space="preserve">) </w:t>
      </w:r>
    </w:p>
    <w:p w14:paraId="10371019" w14:textId="77777777" w:rsidR="005C0F15" w:rsidRDefault="006F0185">
      <w:pPr>
        <w:spacing w:after="0"/>
      </w:pPr>
      <w:r>
        <w:rPr>
          <w:b/>
          <w:sz w:val="27"/>
        </w:rPr>
        <w:t xml:space="preserve"> </w:t>
      </w:r>
    </w:p>
    <w:p w14:paraId="2B714063" w14:textId="2C7AAFB0" w:rsidR="005C0F15" w:rsidRDefault="006F0185">
      <w:pPr>
        <w:spacing w:after="0" w:line="239" w:lineRule="auto"/>
      </w:pPr>
      <w:r>
        <w:rPr>
          <w:b/>
          <w:sz w:val="28"/>
        </w:rPr>
        <w:t xml:space="preserve">Obrona odbędzie się </w:t>
      </w:r>
      <w:r w:rsidRPr="006F0185">
        <w:rPr>
          <w:b/>
          <w:sz w:val="28"/>
        </w:rPr>
        <w:t xml:space="preserve">w poniedziałek 7 lipca 2025 r., o godz. 11.00 </w:t>
      </w:r>
      <w:r>
        <w:rPr>
          <w:b/>
          <w:sz w:val="28"/>
        </w:rPr>
        <w:t xml:space="preserve">w auli Instytutu Chemii Bioorganicznej PAN – Ośrodek Nauki,  ul. H. Wieniawskiego 17/19 w Poznaniu. </w:t>
      </w:r>
    </w:p>
    <w:p w14:paraId="32BFDD5F" w14:textId="77777777" w:rsidR="005C0F15" w:rsidRDefault="006F0185">
      <w:pPr>
        <w:spacing w:after="16"/>
      </w:pPr>
      <w:r>
        <w:rPr>
          <w:sz w:val="24"/>
        </w:rPr>
        <w:t xml:space="preserve"> </w:t>
      </w:r>
    </w:p>
    <w:p w14:paraId="059C6353" w14:textId="77777777" w:rsidR="005C0F15" w:rsidRDefault="006F0185">
      <w:pPr>
        <w:spacing w:after="0" w:line="240" w:lineRule="auto"/>
      </w:pPr>
      <w:r>
        <w:rPr>
          <w:sz w:val="26"/>
        </w:rPr>
        <w:t>Z r</w:t>
      </w:r>
      <w:r>
        <w:rPr>
          <w:sz w:val="26"/>
        </w:rPr>
        <w:t xml:space="preserve">ozprawą doktorską i recenzjami można zapoznać się w Bibliotece </w:t>
      </w:r>
      <w:proofErr w:type="spellStart"/>
      <w:r>
        <w:rPr>
          <w:sz w:val="26"/>
        </w:rPr>
        <w:t>IChB</w:t>
      </w:r>
      <w:proofErr w:type="spellEnd"/>
      <w:r>
        <w:rPr>
          <w:sz w:val="26"/>
        </w:rPr>
        <w:t xml:space="preserve"> PAN lub na </w:t>
      </w:r>
      <w:proofErr w:type="spellStart"/>
      <w:r>
        <w:rPr>
          <w:sz w:val="26"/>
        </w:rPr>
        <w:t>na</w:t>
      </w:r>
      <w:proofErr w:type="spellEnd"/>
      <w:r>
        <w:rPr>
          <w:sz w:val="26"/>
        </w:rPr>
        <w:t xml:space="preserve"> stronie internetowej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6"/>
        </w:rPr>
        <w:t xml:space="preserve"> </w:t>
      </w:r>
      <w:hyperlink r:id="rId4">
        <w:r>
          <w:rPr>
            <w:color w:val="0563C1"/>
            <w:sz w:val="26"/>
            <w:u w:val="single" w:color="0563C1"/>
          </w:rPr>
          <w:t>https://portal.ichb.pl/postepowania</w:t>
        </w:r>
      </w:hyperlink>
      <w:hyperlink r:id="rId5">
        <w:r>
          <w:rPr>
            <w:color w:val="0563C1"/>
            <w:sz w:val="26"/>
            <w:u w:val="single" w:color="0563C1"/>
          </w:rPr>
          <w:t>-</w:t>
        </w:r>
      </w:hyperlink>
      <w:hyperlink r:id="rId6">
        <w:r>
          <w:rPr>
            <w:color w:val="0563C1"/>
            <w:sz w:val="26"/>
            <w:u w:val="single" w:color="0563C1"/>
          </w:rPr>
          <w:t>awansowe</w:t>
        </w:r>
      </w:hyperlink>
      <w:hyperlink r:id="rId7">
        <w:r>
          <w:rPr>
            <w:color w:val="0563C1"/>
            <w:sz w:val="26"/>
            <w:u w:val="single" w:color="0563C1"/>
          </w:rPr>
          <w:t>-</w:t>
        </w:r>
      </w:hyperlink>
      <w:hyperlink r:id="rId8">
        <w:r>
          <w:rPr>
            <w:color w:val="0563C1"/>
            <w:sz w:val="26"/>
            <w:u w:val="single" w:color="0563C1"/>
          </w:rPr>
          <w:t>prowadzone</w:t>
        </w:r>
      </w:hyperlink>
      <w:hyperlink r:id="rId9">
        <w:r>
          <w:rPr>
            <w:color w:val="0563C1"/>
            <w:sz w:val="26"/>
            <w:u w:val="single" w:color="0563C1"/>
          </w:rPr>
          <w:t>-</w:t>
        </w:r>
      </w:hyperlink>
      <w:hyperlink r:id="rId10">
        <w:r>
          <w:rPr>
            <w:color w:val="0563C1"/>
            <w:sz w:val="26"/>
            <w:u w:val="single" w:color="0563C1"/>
          </w:rPr>
          <w:t>przez</w:t>
        </w:r>
      </w:hyperlink>
      <w:hyperlink r:id="rId11">
        <w:r>
          <w:rPr>
            <w:color w:val="0563C1"/>
            <w:sz w:val="26"/>
            <w:u w:val="single" w:color="0563C1"/>
          </w:rPr>
          <w:t>-</w:t>
        </w:r>
      </w:hyperlink>
      <w:hyperlink r:id="rId12">
        <w:r>
          <w:rPr>
            <w:color w:val="0563C1"/>
            <w:sz w:val="26"/>
            <w:u w:val="single" w:color="0563C1"/>
          </w:rPr>
          <w:t>rade/</w:t>
        </w:r>
      </w:hyperlink>
      <w:hyperlink r:id="rId13">
        <w:r>
          <w:rPr>
            <w:sz w:val="26"/>
          </w:rPr>
          <w:t xml:space="preserve"> </w:t>
        </w:r>
      </w:hyperlink>
      <w:r>
        <w:rPr>
          <w:sz w:val="26"/>
        </w:rPr>
        <w:t xml:space="preserve">(sekcja “Doktoraty”). </w:t>
      </w:r>
    </w:p>
    <w:sectPr w:rsidR="005C0F15">
      <w:pgSz w:w="16841" w:h="11906" w:orient="landscape"/>
      <w:pgMar w:top="1440" w:right="164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15"/>
    <w:rsid w:val="000D5F38"/>
    <w:rsid w:val="005C0F15"/>
    <w:rsid w:val="006F0185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3BC"/>
  <w15:docId w15:val="{EB0DA808-4624-49DA-9199-870A429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27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hb.pl/postepowania-awansowe-prowadzone-przez-rade/" TargetMode="External"/><Relationship Id="rId13" Type="http://schemas.openxmlformats.org/officeDocument/2006/relationships/hyperlink" Target="https://portal.ichb.pl/postepowania-awansowe-prowadzone-przez-ra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ichb.pl/postepowania-awansowe-prowadzone-przez-rade/" TargetMode="External"/><Relationship Id="rId12" Type="http://schemas.openxmlformats.org/officeDocument/2006/relationships/hyperlink" Target="https://portal.ichb.pl/postepowania-awansowe-prowadzone-przez-ra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ichb.pl/postepowania-awansowe-prowadzone-przez-rade/" TargetMode="External"/><Relationship Id="rId11" Type="http://schemas.openxmlformats.org/officeDocument/2006/relationships/hyperlink" Target="https://portal.ichb.pl/postepowania-awansowe-prowadzone-przez-rade/" TargetMode="External"/><Relationship Id="rId5" Type="http://schemas.openxmlformats.org/officeDocument/2006/relationships/hyperlink" Target="https://portal.ichb.pl/postepowania-awansowe-prowadzone-przez-rad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rtal.ichb.pl/postepowania-awansowe-prowadzone-przez-rade/" TargetMode="External"/><Relationship Id="rId4" Type="http://schemas.openxmlformats.org/officeDocument/2006/relationships/hyperlink" Target="https://portal.ichb.pl/postepowania-awansowe-prowadzone-przez-rade/" TargetMode="External"/><Relationship Id="rId9" Type="http://schemas.openxmlformats.org/officeDocument/2006/relationships/hyperlink" Target="https://portal.ichb.pl/postepowania-awansowe-prowadzone-przez-ra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1720</Characters>
  <Application>Microsoft Office Word</Application>
  <DocSecurity>4</DocSecurity>
  <Lines>86</Lines>
  <Paragraphs>85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Dyrekcja i Rada Naukowa</dc:title>
  <dc:subject/>
  <dc:creator>Instytut Chemii Bioorganicznej;Małgorzata Dąbkiewicz</dc:creator>
  <cp:keywords/>
  <cp:lastModifiedBy>Joanna Banasiak</cp:lastModifiedBy>
  <cp:revision>2</cp:revision>
  <dcterms:created xsi:type="dcterms:W3CDTF">2025-06-18T08:28:00Z</dcterms:created>
  <dcterms:modified xsi:type="dcterms:W3CDTF">2025-06-18T08:28:00Z</dcterms:modified>
</cp:coreProperties>
</file>