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E567" w14:textId="34CE2860" w:rsidR="00397D1B" w:rsidRPr="005D389F" w:rsidRDefault="00397D1B" w:rsidP="00C914EA">
      <w:pPr>
        <w:pStyle w:val="TytuSIWZ-Zamawiajcy"/>
        <w:widowControl w:val="0"/>
        <w:spacing w:line="276" w:lineRule="auto"/>
        <w:jc w:val="center"/>
        <w:rPr>
          <w:rFonts w:ascii="Calibri" w:hAnsi="Calibri" w:cs="Calibri"/>
          <w:smallCaps w:val="0"/>
          <w:sz w:val="28"/>
          <w:szCs w:val="28"/>
        </w:rPr>
      </w:pPr>
      <w:r w:rsidRPr="005D389F">
        <w:rPr>
          <w:rFonts w:ascii="Calibri" w:hAnsi="Calibri" w:cs="Calibri"/>
          <w:smallCaps w:val="0"/>
          <w:sz w:val="28"/>
          <w:szCs w:val="28"/>
        </w:rPr>
        <w:t>Instytut Chemii Bioorganicznej Polskiej Akademii Nauk</w:t>
      </w:r>
    </w:p>
    <w:p w14:paraId="094A7A56" w14:textId="77777777" w:rsidR="00397D1B" w:rsidRPr="005D389F" w:rsidRDefault="00397D1B" w:rsidP="00FA44D3">
      <w:pPr>
        <w:pStyle w:val="TytuSIWZ-Zamawiajcy"/>
        <w:widowControl w:val="0"/>
        <w:spacing w:line="276" w:lineRule="auto"/>
        <w:jc w:val="center"/>
        <w:rPr>
          <w:rFonts w:ascii="Calibri" w:hAnsi="Calibri" w:cs="Calibri"/>
          <w:b w:val="0"/>
          <w:smallCaps w:val="0"/>
          <w:sz w:val="28"/>
          <w:szCs w:val="28"/>
        </w:rPr>
      </w:pPr>
      <w:r w:rsidRPr="005D389F">
        <w:rPr>
          <w:rFonts w:ascii="Calibri" w:hAnsi="Calibri" w:cs="Calibri"/>
          <w:smallCaps w:val="0"/>
          <w:sz w:val="28"/>
          <w:szCs w:val="28"/>
        </w:rPr>
        <w:t>Poznańskie Centrum</w:t>
      </w:r>
      <w:r w:rsidRPr="005D389F">
        <w:rPr>
          <w:rFonts w:ascii="Calibri" w:hAnsi="Calibri" w:cs="Calibri"/>
          <w:b w:val="0"/>
          <w:smallCaps w:val="0"/>
          <w:sz w:val="28"/>
          <w:szCs w:val="28"/>
        </w:rPr>
        <w:t xml:space="preserve"> </w:t>
      </w:r>
      <w:r w:rsidRPr="005D389F">
        <w:rPr>
          <w:rFonts w:ascii="Calibri" w:hAnsi="Calibri" w:cs="Calibri"/>
          <w:smallCaps w:val="0"/>
          <w:sz w:val="28"/>
          <w:szCs w:val="28"/>
        </w:rPr>
        <w:t>Superkomputerowo - Sieciowe</w:t>
      </w:r>
    </w:p>
    <w:p w14:paraId="0943E786" w14:textId="645F5A13" w:rsidR="00397D1B" w:rsidRPr="005D389F" w:rsidRDefault="00397D1B" w:rsidP="00FA44D3">
      <w:pPr>
        <w:pStyle w:val="Spistreci2"/>
        <w:widowControl w:val="0"/>
        <w:spacing w:line="276" w:lineRule="auto"/>
        <w:ind w:left="0"/>
        <w:jc w:val="center"/>
        <w:rPr>
          <w:rFonts w:cs="Calibri"/>
          <w:smallCaps w:val="0"/>
          <w:sz w:val="28"/>
          <w:szCs w:val="28"/>
        </w:rPr>
      </w:pPr>
      <w:r w:rsidRPr="005D389F">
        <w:rPr>
          <w:rFonts w:cs="Calibri"/>
          <w:smallCaps w:val="0"/>
          <w:sz w:val="28"/>
          <w:szCs w:val="28"/>
        </w:rPr>
        <w:t xml:space="preserve">ul. </w:t>
      </w:r>
      <w:r w:rsidR="00A24EF9" w:rsidRPr="005D389F">
        <w:rPr>
          <w:rFonts w:cs="Calibri"/>
          <w:smallCaps w:val="0"/>
          <w:sz w:val="28"/>
          <w:szCs w:val="28"/>
        </w:rPr>
        <w:t xml:space="preserve">Z. </w:t>
      </w:r>
      <w:r w:rsidRPr="005D389F">
        <w:rPr>
          <w:rFonts w:cs="Calibri"/>
          <w:smallCaps w:val="0"/>
          <w:sz w:val="28"/>
          <w:szCs w:val="28"/>
        </w:rPr>
        <w:t>Noskowskiego 12/14, 61-704 Poznań</w:t>
      </w:r>
    </w:p>
    <w:p w14:paraId="46EAC32D" w14:textId="012D4C1C" w:rsidR="001B7A87" w:rsidRPr="005D389F" w:rsidRDefault="00397D1B" w:rsidP="00FA44D3">
      <w:pPr>
        <w:spacing w:before="720" w:after="240"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5D389F"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3D77F18" wp14:editId="4D3383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8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45A15F4" id="Line 2" o:spid="_x0000_s1026" alt="&quot;&quot;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" strokeweight=".26mm">
                <v:stroke joinstyle="miter"/>
              </v:line>
            </w:pict>
          </mc:Fallback>
        </mc:AlternateContent>
      </w:r>
      <w:r w:rsidRPr="005D389F">
        <w:rPr>
          <w:rFonts w:ascii="Calibri" w:hAnsi="Calibri" w:cs="Calibri"/>
          <w:b/>
          <w:sz w:val="36"/>
          <w:szCs w:val="36"/>
        </w:rPr>
        <w:t>OGŁOSZENIE</w:t>
      </w:r>
      <w:r w:rsidR="00D5270C" w:rsidRPr="005D389F">
        <w:rPr>
          <w:rFonts w:ascii="Calibri" w:hAnsi="Calibri" w:cs="Calibri"/>
          <w:b/>
          <w:sz w:val="36"/>
          <w:szCs w:val="36"/>
        </w:rPr>
        <w:t xml:space="preserve"> O PRZETARGU</w:t>
      </w:r>
    </w:p>
    <w:p w14:paraId="77FD3AC4" w14:textId="5AD76EE5" w:rsidR="00397D1B" w:rsidRPr="005D389F" w:rsidRDefault="00397D1B" w:rsidP="00FA44D3">
      <w:pPr>
        <w:spacing w:after="120" w:line="276" w:lineRule="auto"/>
        <w:jc w:val="center"/>
        <w:rPr>
          <w:rFonts w:ascii="Calibri" w:hAnsi="Calibri" w:cs="Calibri"/>
          <w:sz w:val="28"/>
          <w:szCs w:val="28"/>
        </w:rPr>
      </w:pPr>
      <w:r w:rsidRPr="005D389F">
        <w:rPr>
          <w:rFonts w:ascii="Calibri" w:hAnsi="Calibri" w:cs="Calibri"/>
          <w:sz w:val="28"/>
          <w:szCs w:val="28"/>
        </w:rPr>
        <w:t>DYREKTOR INSTYTUTU CHEMII BIOOGRANICZNEJ POLSKIEJ AKADEMII NAUK</w:t>
      </w:r>
    </w:p>
    <w:p w14:paraId="32416520" w14:textId="72221CE7" w:rsidR="00C66C82" w:rsidRPr="005D389F" w:rsidRDefault="001761A6" w:rsidP="00C914EA">
      <w:pPr>
        <w:spacing w:before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o</w:t>
      </w:r>
      <w:r w:rsidR="00397D1B" w:rsidRPr="005D389F">
        <w:rPr>
          <w:rFonts w:ascii="Calibri" w:hAnsi="Calibri" w:cs="Calibri"/>
          <w:b/>
          <w:bCs/>
          <w:sz w:val="28"/>
          <w:szCs w:val="28"/>
        </w:rPr>
        <w:t>głasza pierwszy przetarg pisemny nieograniczony</w:t>
      </w:r>
      <w:r w:rsidR="0051649B" w:rsidRPr="005D389F">
        <w:rPr>
          <w:rFonts w:ascii="Calibri" w:hAnsi="Calibri" w:cs="Calibri"/>
          <w:b/>
          <w:bCs/>
          <w:sz w:val="28"/>
          <w:szCs w:val="28"/>
        </w:rPr>
        <w:t xml:space="preserve"> na </w:t>
      </w:r>
    </w:p>
    <w:p w14:paraId="7EAED092" w14:textId="4AAB8CB2" w:rsidR="00397D1B" w:rsidRPr="005D389F" w:rsidRDefault="0051649B" w:rsidP="00C914EA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najem</w:t>
      </w:r>
      <w:r w:rsidR="00D5270C" w:rsidRPr="005D389F">
        <w:rPr>
          <w:rFonts w:ascii="Calibri" w:hAnsi="Calibri" w:cs="Calibri"/>
          <w:b/>
          <w:bCs/>
          <w:sz w:val="28"/>
          <w:szCs w:val="28"/>
        </w:rPr>
        <w:t xml:space="preserve"> pomieszczeń biurowych</w:t>
      </w:r>
      <w:r w:rsidR="00F40BEC" w:rsidRPr="005D389F">
        <w:rPr>
          <w:rFonts w:ascii="Calibri" w:hAnsi="Calibri" w:cs="Calibri"/>
          <w:b/>
          <w:bCs/>
          <w:sz w:val="28"/>
          <w:szCs w:val="28"/>
        </w:rPr>
        <w:t>.</w:t>
      </w:r>
    </w:p>
    <w:p w14:paraId="2604BC5E" w14:textId="0E16AB6A" w:rsidR="001761A6" w:rsidRPr="005D389F" w:rsidRDefault="001761A6" w:rsidP="00FA44D3">
      <w:pPr>
        <w:pStyle w:val="Akapitzlist"/>
        <w:numPr>
          <w:ilvl w:val="0"/>
          <w:numId w:val="1"/>
        </w:numPr>
        <w:spacing w:before="48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bookmarkStart w:id="0" w:name="_Toc243703479"/>
      <w:bookmarkStart w:id="1" w:name="_Toc259105789"/>
      <w:bookmarkStart w:id="2" w:name="_Toc390678226"/>
      <w:bookmarkStart w:id="3" w:name="_Toc225245095"/>
      <w:r w:rsidRPr="005D389F">
        <w:rPr>
          <w:rFonts w:ascii="Calibri" w:hAnsi="Calibri" w:cs="Calibri"/>
          <w:b/>
          <w:bCs/>
          <w:sz w:val="28"/>
          <w:szCs w:val="28"/>
        </w:rPr>
        <w:t xml:space="preserve">Podstawa prawna </w:t>
      </w:r>
    </w:p>
    <w:p w14:paraId="16BABBCE" w14:textId="3B37BC7C" w:rsidR="001761A6" w:rsidRPr="005D389F" w:rsidRDefault="001761A6" w:rsidP="00C914EA">
      <w:pPr>
        <w:spacing w:line="276" w:lineRule="auto"/>
        <w:rPr>
          <w:rFonts w:ascii="Calibri" w:hAnsi="Calibri" w:cs="Calibri"/>
        </w:rPr>
      </w:pPr>
      <w:r w:rsidRPr="005D389F">
        <w:rPr>
          <w:rFonts w:ascii="Calibri" w:hAnsi="Calibri" w:cs="Calibri"/>
        </w:rPr>
        <w:t>Przetarg przeprowadzany jest na podstawie:</w:t>
      </w:r>
    </w:p>
    <w:p w14:paraId="131E0DCA" w14:textId="1344ECD5" w:rsidR="001761A6" w:rsidRPr="005D389F" w:rsidRDefault="001761A6" w:rsidP="00C914EA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ustawy z dnia 21 sierpnia 1997 r. o gospodarce nieruchomościami</w:t>
      </w:r>
      <w:r w:rsidR="00E73D01" w:rsidRPr="005D389F">
        <w:rPr>
          <w:rFonts w:ascii="Calibri" w:hAnsi="Calibri" w:cs="Calibri"/>
        </w:rPr>
        <w:t xml:space="preserve"> (t</w:t>
      </w:r>
      <w:r w:rsidR="00B71F56">
        <w:rPr>
          <w:rFonts w:ascii="Calibri" w:hAnsi="Calibri" w:cs="Calibri"/>
        </w:rPr>
        <w:t>ekst jednolity</w:t>
      </w:r>
      <w:r w:rsidR="00E73D01" w:rsidRPr="005D389F">
        <w:rPr>
          <w:rFonts w:ascii="Calibri" w:hAnsi="Calibri" w:cs="Calibri"/>
        </w:rPr>
        <w:t xml:space="preserve"> Dz. U. z 202</w:t>
      </w:r>
      <w:r w:rsidR="00535AE4" w:rsidRPr="005D389F">
        <w:rPr>
          <w:rFonts w:ascii="Calibri" w:hAnsi="Calibri" w:cs="Calibri"/>
        </w:rPr>
        <w:t>6</w:t>
      </w:r>
      <w:r w:rsidR="00E73D01" w:rsidRPr="005D389F">
        <w:rPr>
          <w:rFonts w:ascii="Calibri" w:hAnsi="Calibri" w:cs="Calibri"/>
        </w:rPr>
        <w:t>, poz. </w:t>
      </w:r>
      <w:r w:rsidR="00535AE4" w:rsidRPr="005D389F">
        <w:rPr>
          <w:rFonts w:ascii="Calibri" w:hAnsi="Calibri" w:cs="Calibri"/>
        </w:rPr>
        <w:t>399</w:t>
      </w:r>
      <w:r w:rsidR="00E73D01" w:rsidRPr="005D389F">
        <w:rPr>
          <w:rFonts w:ascii="Calibri" w:hAnsi="Calibri" w:cs="Calibri"/>
        </w:rPr>
        <w:t>)</w:t>
      </w:r>
      <w:r w:rsidRPr="005D389F">
        <w:rPr>
          <w:rFonts w:ascii="Calibri" w:hAnsi="Calibri" w:cs="Calibri"/>
        </w:rPr>
        <w:t xml:space="preserve">, </w:t>
      </w:r>
    </w:p>
    <w:p w14:paraId="0303C784" w14:textId="563E53A9" w:rsidR="001761A6" w:rsidRPr="005D389F" w:rsidRDefault="001761A6" w:rsidP="00C914EA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rozporządzenia Rady Ministrów z dnia 14 września 2004 r. w sprawie sposobu i trybu przeprowadzania przetargów oraz rokowań</w:t>
      </w:r>
      <w:r w:rsidR="00535AE4" w:rsidRPr="005D389F">
        <w:rPr>
          <w:rFonts w:ascii="Calibri" w:hAnsi="Calibri" w:cs="Calibri"/>
        </w:rPr>
        <w:t xml:space="preserve"> na zbycie nieruchomości (</w:t>
      </w:r>
      <w:r w:rsidR="00B71F56">
        <w:rPr>
          <w:rFonts w:ascii="Calibri" w:hAnsi="Calibri" w:cs="Calibri"/>
        </w:rPr>
        <w:t>tekst jednolity</w:t>
      </w:r>
      <w:r w:rsidR="00535AE4" w:rsidRPr="005D389F">
        <w:rPr>
          <w:rFonts w:ascii="Calibri" w:hAnsi="Calibri" w:cs="Calibri"/>
        </w:rPr>
        <w:t xml:space="preserve"> Dz. U. 2021, poz. 2213)</w:t>
      </w:r>
      <w:r w:rsidRPr="005D389F">
        <w:rPr>
          <w:rFonts w:ascii="Calibri" w:hAnsi="Calibri" w:cs="Calibri"/>
        </w:rPr>
        <w:t xml:space="preserve">, </w:t>
      </w:r>
      <w:r w:rsidR="00D51372" w:rsidRPr="005D389F">
        <w:rPr>
          <w:rFonts w:ascii="Calibri" w:hAnsi="Calibri" w:cs="Calibri"/>
        </w:rPr>
        <w:t>zwanego dalej Rozporządzeniem,</w:t>
      </w:r>
    </w:p>
    <w:p w14:paraId="67A0C7A0" w14:textId="301C61A6" w:rsidR="001761A6" w:rsidRPr="005D389F" w:rsidRDefault="001761A6" w:rsidP="00C914EA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 xml:space="preserve">ustawy </w:t>
      </w:r>
      <w:r w:rsidR="00E73D01" w:rsidRPr="005D389F">
        <w:rPr>
          <w:rFonts w:ascii="Calibri" w:hAnsi="Calibri" w:cs="Calibri"/>
        </w:rPr>
        <w:t xml:space="preserve">z dnia 30 kwietnia 2010 r. </w:t>
      </w:r>
      <w:r w:rsidRPr="005D389F">
        <w:rPr>
          <w:rFonts w:ascii="Calibri" w:hAnsi="Calibri" w:cs="Calibri"/>
        </w:rPr>
        <w:t>o Polskiej Akademii Nauk</w:t>
      </w:r>
      <w:r w:rsidR="00E73D01" w:rsidRPr="005D389F">
        <w:rPr>
          <w:rFonts w:ascii="Calibri" w:hAnsi="Calibri" w:cs="Calibri"/>
        </w:rPr>
        <w:t xml:space="preserve"> (</w:t>
      </w:r>
      <w:r w:rsidR="00B71F56">
        <w:rPr>
          <w:rFonts w:ascii="Calibri" w:hAnsi="Calibri" w:cs="Calibri"/>
        </w:rPr>
        <w:t>tekst jednolity</w:t>
      </w:r>
      <w:r w:rsidR="00E73D01" w:rsidRPr="005D389F">
        <w:rPr>
          <w:rFonts w:ascii="Calibri" w:hAnsi="Calibri" w:cs="Calibri"/>
        </w:rPr>
        <w:t xml:space="preserve"> Dz. U. z 2026 r., poz. 168)</w:t>
      </w:r>
      <w:r w:rsidRPr="005D389F">
        <w:rPr>
          <w:rFonts w:ascii="Calibri" w:hAnsi="Calibri" w:cs="Calibri"/>
        </w:rPr>
        <w:t xml:space="preserve">, </w:t>
      </w:r>
    </w:p>
    <w:p w14:paraId="6446ACCC" w14:textId="5B2A364E" w:rsidR="001761A6" w:rsidRPr="007D7023" w:rsidRDefault="00C66C82" w:rsidP="00C914EA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7D7023">
        <w:rPr>
          <w:rFonts w:ascii="Calibri" w:hAnsi="Calibri" w:cs="Calibri"/>
        </w:rPr>
        <w:t>Z</w:t>
      </w:r>
      <w:r w:rsidR="001761A6" w:rsidRPr="007D7023">
        <w:rPr>
          <w:rFonts w:ascii="Calibri" w:hAnsi="Calibri" w:cs="Calibri"/>
        </w:rPr>
        <w:t xml:space="preserve">arządzenia Dyrektora nr </w:t>
      </w:r>
      <w:r w:rsidR="007D7023" w:rsidRPr="007D7023">
        <w:rPr>
          <w:rFonts w:ascii="Calibri" w:hAnsi="Calibri" w:cs="Calibri"/>
        </w:rPr>
        <w:t>22/07/2026</w:t>
      </w:r>
      <w:r w:rsidR="001761A6" w:rsidRPr="007D7023">
        <w:rPr>
          <w:rFonts w:ascii="Calibri" w:hAnsi="Calibri" w:cs="Calibri"/>
        </w:rPr>
        <w:t xml:space="preserve"> z dnia </w:t>
      </w:r>
      <w:r w:rsidR="007D7023" w:rsidRPr="007D7023">
        <w:rPr>
          <w:rFonts w:ascii="Calibri" w:hAnsi="Calibri" w:cs="Calibri"/>
        </w:rPr>
        <w:t>8 lipca 2026 r.</w:t>
      </w:r>
    </w:p>
    <w:p w14:paraId="35252019" w14:textId="17522355" w:rsidR="005618CB" w:rsidRPr="005D389F" w:rsidRDefault="005618CB" w:rsidP="00FA44D3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 xml:space="preserve">Nazwa oraz adres </w:t>
      </w:r>
      <w:bookmarkEnd w:id="0"/>
      <w:bookmarkEnd w:id="1"/>
      <w:bookmarkEnd w:id="2"/>
      <w:bookmarkEnd w:id="3"/>
      <w:r w:rsidR="00A24EF9" w:rsidRPr="005D389F">
        <w:rPr>
          <w:rFonts w:ascii="Calibri" w:hAnsi="Calibri" w:cs="Calibri"/>
          <w:b/>
          <w:bCs/>
          <w:sz w:val="28"/>
          <w:szCs w:val="28"/>
        </w:rPr>
        <w:t>organizatora przetargu</w:t>
      </w:r>
    </w:p>
    <w:p w14:paraId="6C4D4176" w14:textId="0A8C76F9" w:rsidR="005618CB" w:rsidRPr="005D389F" w:rsidRDefault="005618CB" w:rsidP="00C914EA">
      <w:pPr>
        <w:widowControl w:val="0"/>
        <w:spacing w:line="276" w:lineRule="auto"/>
        <w:rPr>
          <w:rFonts w:ascii="Calibri" w:hAnsi="Calibri" w:cs="Calibri"/>
        </w:rPr>
      </w:pPr>
      <w:r w:rsidRPr="005D389F">
        <w:rPr>
          <w:rFonts w:ascii="Calibri" w:hAnsi="Calibri" w:cs="Calibri"/>
          <w:bCs/>
        </w:rPr>
        <w:t>Nazwa:</w:t>
      </w:r>
      <w:r w:rsidRPr="005D389F">
        <w:rPr>
          <w:rFonts w:ascii="Calibri" w:hAnsi="Calibri" w:cs="Calibri"/>
          <w:b/>
          <w:bCs/>
        </w:rPr>
        <w:t xml:space="preserve"> </w:t>
      </w:r>
      <w:r w:rsidRPr="005D389F">
        <w:rPr>
          <w:rFonts w:ascii="Calibri" w:hAnsi="Calibri" w:cs="Calibri"/>
        </w:rPr>
        <w:t>Instytut Chemii Bioorganicznej Polskiej Akademii Nauk</w:t>
      </w:r>
      <w:r w:rsidRPr="005D389F">
        <w:rPr>
          <w:rFonts w:ascii="Calibri" w:hAnsi="Calibri" w:cs="Calibri"/>
          <w:b/>
          <w:bCs/>
        </w:rPr>
        <w:t xml:space="preserve"> </w:t>
      </w:r>
      <w:r w:rsidR="00F9517B" w:rsidRPr="005D389F">
        <w:rPr>
          <w:rFonts w:ascii="Calibri" w:hAnsi="Calibri" w:cs="Calibri"/>
        </w:rPr>
        <w:t xml:space="preserve">(zwany dalej </w:t>
      </w:r>
      <w:r w:rsidR="00C66C82" w:rsidRPr="005D389F">
        <w:rPr>
          <w:rFonts w:ascii="Calibri" w:hAnsi="Calibri" w:cs="Calibri"/>
        </w:rPr>
        <w:t xml:space="preserve">również </w:t>
      </w:r>
      <w:r w:rsidR="005059FF" w:rsidRPr="005D389F">
        <w:rPr>
          <w:rFonts w:ascii="Calibri" w:hAnsi="Calibri" w:cs="Calibri"/>
        </w:rPr>
        <w:t>W</w:t>
      </w:r>
      <w:r w:rsidR="00F9517B" w:rsidRPr="005D389F">
        <w:rPr>
          <w:rFonts w:ascii="Calibri" w:hAnsi="Calibri" w:cs="Calibri"/>
        </w:rPr>
        <w:t>ynajmującym)</w:t>
      </w:r>
    </w:p>
    <w:p w14:paraId="6AD538A9" w14:textId="4FB767CF" w:rsidR="005618CB" w:rsidRPr="005D389F" w:rsidRDefault="005618CB" w:rsidP="00C914EA">
      <w:pPr>
        <w:pStyle w:val="Tekstpodstawowy31"/>
        <w:widowControl w:val="0"/>
        <w:spacing w:line="276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5D389F">
        <w:rPr>
          <w:rFonts w:ascii="Calibri" w:hAnsi="Calibri" w:cs="Calibri"/>
          <w:color w:val="auto"/>
          <w:sz w:val="24"/>
          <w:szCs w:val="24"/>
        </w:rPr>
        <w:t xml:space="preserve">Adres: ul. </w:t>
      </w:r>
      <w:r w:rsidR="00A24EF9" w:rsidRPr="005D389F">
        <w:rPr>
          <w:rFonts w:ascii="Calibri" w:hAnsi="Calibri" w:cs="Calibri"/>
          <w:color w:val="auto"/>
          <w:sz w:val="24"/>
          <w:szCs w:val="24"/>
        </w:rPr>
        <w:t xml:space="preserve">Z. </w:t>
      </w:r>
      <w:r w:rsidRPr="005D389F">
        <w:rPr>
          <w:rFonts w:ascii="Calibri" w:hAnsi="Calibri" w:cs="Calibri"/>
          <w:color w:val="auto"/>
          <w:sz w:val="24"/>
          <w:szCs w:val="24"/>
        </w:rPr>
        <w:t>Noskowskiego 12/14, 61-704 Poznań</w:t>
      </w:r>
    </w:p>
    <w:p w14:paraId="10EBA1B6" w14:textId="77777777" w:rsidR="005618CB" w:rsidRPr="005D389F" w:rsidRDefault="005618CB" w:rsidP="00C914EA">
      <w:pPr>
        <w:pStyle w:val="Tekstpodstawowy31"/>
        <w:widowControl w:val="0"/>
        <w:spacing w:line="276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5D389F">
        <w:rPr>
          <w:rFonts w:ascii="Calibri" w:hAnsi="Calibri" w:cs="Calibri"/>
          <w:color w:val="auto"/>
          <w:sz w:val="24"/>
          <w:szCs w:val="24"/>
        </w:rPr>
        <w:t>Adres korespondencyjny: ul. Jana Pawła II 10, 61-139 Poznań</w:t>
      </w:r>
    </w:p>
    <w:p w14:paraId="3AA76F67" w14:textId="77777777" w:rsidR="005618CB" w:rsidRPr="005D389F" w:rsidRDefault="005618CB" w:rsidP="00C914EA">
      <w:pPr>
        <w:pStyle w:val="Tekstpodstawowy31"/>
        <w:widowControl w:val="0"/>
        <w:spacing w:line="276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5D389F">
        <w:rPr>
          <w:rFonts w:ascii="Calibri" w:hAnsi="Calibri" w:cs="Calibri"/>
          <w:color w:val="auto"/>
          <w:sz w:val="24"/>
          <w:szCs w:val="24"/>
        </w:rPr>
        <w:t>Numer telefonu: 61/ 858 20 01</w:t>
      </w:r>
    </w:p>
    <w:p w14:paraId="4469834E" w14:textId="796BE839" w:rsidR="005618CB" w:rsidRPr="005D389F" w:rsidRDefault="005618CB" w:rsidP="00C914EA">
      <w:pPr>
        <w:pStyle w:val="Tekstpodstawowy31"/>
        <w:widowControl w:val="0"/>
        <w:spacing w:line="276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5D389F">
        <w:rPr>
          <w:rFonts w:ascii="Calibri" w:hAnsi="Calibri" w:cs="Calibri"/>
          <w:color w:val="auto"/>
          <w:sz w:val="24"/>
          <w:szCs w:val="24"/>
        </w:rPr>
        <w:t>Godziny pracy: od 8:00 do 16:00 od poniedziałku do piątku</w:t>
      </w:r>
    </w:p>
    <w:p w14:paraId="3BB8D515" w14:textId="3E8A5E19" w:rsidR="00F9517B" w:rsidRPr="005D389F" w:rsidRDefault="00F9517B" w:rsidP="00C914EA">
      <w:pPr>
        <w:pStyle w:val="Tekstpodstawowy31"/>
        <w:widowControl w:val="0"/>
        <w:spacing w:line="276" w:lineRule="auto"/>
        <w:jc w:val="left"/>
        <w:rPr>
          <w:rFonts w:ascii="Calibri" w:hAnsi="Calibri" w:cs="Calibri"/>
          <w:color w:val="auto"/>
          <w:sz w:val="24"/>
          <w:szCs w:val="24"/>
        </w:rPr>
      </w:pPr>
      <w:bookmarkStart w:id="4" w:name="_Hlk234219427"/>
      <w:r w:rsidRPr="005D389F">
        <w:rPr>
          <w:rFonts w:ascii="Calibri" w:hAnsi="Calibri" w:cs="Calibri"/>
          <w:color w:val="auto"/>
          <w:sz w:val="24"/>
          <w:szCs w:val="24"/>
        </w:rPr>
        <w:t xml:space="preserve">Adres e-mail do korespondencji: </w:t>
      </w:r>
      <w:hyperlink r:id="rId8" w:history="1">
        <w:r w:rsidR="00946AC4" w:rsidRPr="00F975AD">
          <w:rPr>
            <w:rStyle w:val="Hipercze"/>
            <w:rFonts w:ascii="Calibri" w:hAnsi="Calibri" w:cs="Calibri"/>
            <w:sz w:val="24"/>
            <w:szCs w:val="24"/>
          </w:rPr>
          <w:t>office@man.poznan.pl</w:t>
        </w:r>
      </w:hyperlink>
    </w:p>
    <w:bookmarkEnd w:id="4"/>
    <w:p w14:paraId="52FC8739" w14:textId="0DEF9E8D" w:rsidR="00F40BEC" w:rsidRPr="005D389F" w:rsidRDefault="00A24EF9" w:rsidP="00FA44D3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Określenie p</w:t>
      </w:r>
      <w:r w:rsidR="00F40BEC" w:rsidRPr="005D389F">
        <w:rPr>
          <w:rFonts w:ascii="Calibri" w:hAnsi="Calibri" w:cs="Calibri"/>
          <w:b/>
          <w:bCs/>
          <w:sz w:val="28"/>
          <w:szCs w:val="28"/>
        </w:rPr>
        <w:t>rzedmiot</w:t>
      </w:r>
      <w:r w:rsidRPr="005D389F">
        <w:rPr>
          <w:rFonts w:ascii="Calibri" w:hAnsi="Calibri" w:cs="Calibri"/>
          <w:b/>
          <w:bCs/>
          <w:sz w:val="28"/>
          <w:szCs w:val="28"/>
        </w:rPr>
        <w:t>u</w:t>
      </w:r>
      <w:r w:rsidR="00F40BEC" w:rsidRPr="005D389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264E6" w:rsidRPr="005D389F">
        <w:rPr>
          <w:rFonts w:ascii="Calibri" w:hAnsi="Calibri" w:cs="Calibri"/>
          <w:b/>
          <w:bCs/>
          <w:sz w:val="28"/>
          <w:szCs w:val="28"/>
        </w:rPr>
        <w:t>przetargu</w:t>
      </w:r>
    </w:p>
    <w:p w14:paraId="57F142CE" w14:textId="03224B1D" w:rsidR="00AF2770" w:rsidRPr="005D389F" w:rsidRDefault="00F40BEC" w:rsidP="00853B7B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 xml:space="preserve">Przedmiotem </w:t>
      </w:r>
      <w:r w:rsidR="004264E6" w:rsidRPr="005D389F">
        <w:rPr>
          <w:rFonts w:ascii="Calibri" w:hAnsi="Calibri" w:cs="Calibri"/>
        </w:rPr>
        <w:t xml:space="preserve">przetargu jest </w:t>
      </w:r>
      <w:r w:rsidRPr="005D389F">
        <w:rPr>
          <w:rFonts w:ascii="Calibri" w:hAnsi="Calibri" w:cs="Calibri"/>
        </w:rPr>
        <w:t>naj</w:t>
      </w:r>
      <w:r w:rsidR="004264E6" w:rsidRPr="005D389F">
        <w:rPr>
          <w:rFonts w:ascii="Calibri" w:hAnsi="Calibri" w:cs="Calibri"/>
        </w:rPr>
        <w:t>e</w:t>
      </w:r>
      <w:r w:rsidRPr="005D389F">
        <w:rPr>
          <w:rFonts w:ascii="Calibri" w:hAnsi="Calibri" w:cs="Calibri"/>
        </w:rPr>
        <w:t>m pomieszcze</w:t>
      </w:r>
      <w:r w:rsidR="004264E6" w:rsidRPr="005D389F">
        <w:rPr>
          <w:rFonts w:ascii="Calibri" w:hAnsi="Calibri" w:cs="Calibri"/>
        </w:rPr>
        <w:t>ń</w:t>
      </w:r>
      <w:r w:rsidRPr="005D389F">
        <w:rPr>
          <w:rFonts w:ascii="Calibri" w:hAnsi="Calibri" w:cs="Calibri"/>
        </w:rPr>
        <w:t xml:space="preserve"> biurow</w:t>
      </w:r>
      <w:r w:rsidR="004264E6" w:rsidRPr="005D389F">
        <w:rPr>
          <w:rFonts w:ascii="Calibri" w:hAnsi="Calibri" w:cs="Calibri"/>
        </w:rPr>
        <w:t>ych</w:t>
      </w:r>
      <w:r w:rsidRPr="005D389F">
        <w:rPr>
          <w:rFonts w:ascii="Calibri" w:hAnsi="Calibri" w:cs="Calibri"/>
        </w:rPr>
        <w:t xml:space="preserve"> usytuowan</w:t>
      </w:r>
      <w:r w:rsidR="004264E6" w:rsidRPr="005D389F">
        <w:rPr>
          <w:rFonts w:ascii="Calibri" w:hAnsi="Calibri" w:cs="Calibri"/>
        </w:rPr>
        <w:t>ych</w:t>
      </w:r>
      <w:r w:rsidRPr="005D389F">
        <w:rPr>
          <w:rFonts w:ascii="Calibri" w:hAnsi="Calibri" w:cs="Calibri"/>
        </w:rPr>
        <w:t xml:space="preserve"> w </w:t>
      </w:r>
      <w:r w:rsidR="00155801" w:rsidRPr="00155801">
        <w:rPr>
          <w:rFonts w:ascii="Calibri" w:hAnsi="Calibri" w:cs="Calibri"/>
        </w:rPr>
        <w:t xml:space="preserve">należącym do Instytutu Chemii Bioorganicznej Polskiej Akademii Nauk </w:t>
      </w:r>
      <w:r w:rsidRPr="005D389F">
        <w:rPr>
          <w:rFonts w:ascii="Calibri" w:hAnsi="Calibri" w:cs="Calibri"/>
        </w:rPr>
        <w:t>budynku przy ul. Zwierzynieckiej 20 w Poznaniu</w:t>
      </w:r>
      <w:r w:rsidR="00823176" w:rsidRPr="005D389F">
        <w:rPr>
          <w:rFonts w:ascii="Calibri" w:hAnsi="Calibri" w:cs="Calibri"/>
        </w:rPr>
        <w:t xml:space="preserve"> (60-810)</w:t>
      </w:r>
      <w:r w:rsidRPr="005D389F">
        <w:rPr>
          <w:rFonts w:ascii="Calibri" w:hAnsi="Calibri" w:cs="Calibri"/>
        </w:rPr>
        <w:t xml:space="preserve"> o łącznej powierzchni </w:t>
      </w:r>
      <w:r w:rsidR="00BA4818" w:rsidRPr="005D389F">
        <w:rPr>
          <w:rFonts w:ascii="Calibri" w:hAnsi="Calibri" w:cs="Calibri"/>
        </w:rPr>
        <w:t>1</w:t>
      </w:r>
      <w:r w:rsidR="003431BD">
        <w:rPr>
          <w:rFonts w:ascii="Calibri" w:hAnsi="Calibri" w:cs="Calibri"/>
        </w:rPr>
        <w:t>339,92</w:t>
      </w:r>
      <w:r w:rsidR="00005CCA" w:rsidRPr="005D389F">
        <w:rPr>
          <w:rFonts w:ascii="Calibri" w:hAnsi="Calibri" w:cs="Calibri"/>
        </w:rPr>
        <w:t xml:space="preserve"> </w:t>
      </w:r>
      <w:r w:rsidRPr="005D389F">
        <w:rPr>
          <w:rFonts w:ascii="Calibri" w:hAnsi="Calibri" w:cs="Calibri"/>
        </w:rPr>
        <w:t>m</w:t>
      </w:r>
      <w:r w:rsidRPr="005D389F">
        <w:rPr>
          <w:rFonts w:ascii="Calibri" w:hAnsi="Calibri" w:cs="Calibri"/>
          <w:vertAlign w:val="superscript"/>
        </w:rPr>
        <w:t>2</w:t>
      </w:r>
      <w:r w:rsidRPr="005D389F">
        <w:rPr>
          <w:rFonts w:ascii="Calibri" w:hAnsi="Calibri" w:cs="Calibri"/>
        </w:rPr>
        <w:t xml:space="preserve">, </w:t>
      </w:r>
      <w:r w:rsidR="00235F39" w:rsidRPr="005D389F">
        <w:rPr>
          <w:rFonts w:ascii="Calibri" w:hAnsi="Calibri" w:cs="Calibri"/>
        </w:rPr>
        <w:t>w następującym rozmieszczeniu</w:t>
      </w:r>
      <w:r w:rsidR="00AF2770" w:rsidRPr="005D389F">
        <w:rPr>
          <w:rFonts w:ascii="Calibri" w:hAnsi="Calibri" w:cs="Calibri"/>
        </w:rPr>
        <w:t>:</w:t>
      </w:r>
    </w:p>
    <w:p w14:paraId="24760086" w14:textId="5595B873" w:rsidR="00914A3E" w:rsidRPr="00853B7B" w:rsidRDefault="00F429C9" w:rsidP="00853B7B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851"/>
        <w:contextualSpacing w:val="0"/>
        <w:rPr>
          <w:rFonts w:ascii="Calibri" w:hAnsi="Calibri" w:cs="Calibri"/>
          <w:vertAlign w:val="superscript"/>
        </w:rPr>
      </w:pPr>
      <w:r w:rsidRPr="00853B7B">
        <w:rPr>
          <w:rFonts w:ascii="Calibri" w:hAnsi="Calibri" w:cs="Calibri"/>
          <w:b/>
          <w:bCs/>
        </w:rPr>
        <w:t>pomieszczenia na parterze (II kondygnacja</w:t>
      </w:r>
      <w:r w:rsidR="00BA4818" w:rsidRPr="00853B7B">
        <w:rPr>
          <w:rFonts w:ascii="Calibri" w:hAnsi="Calibri" w:cs="Calibri"/>
          <w:b/>
          <w:bCs/>
        </w:rPr>
        <w:t xml:space="preserve">, zgodnie z </w:t>
      </w:r>
      <w:r w:rsidR="00C05557" w:rsidRPr="005D389F">
        <w:rPr>
          <w:rFonts w:ascii="Calibri" w:hAnsi="Calibri" w:cs="Calibri"/>
          <w:b/>
          <w:bCs/>
        </w:rPr>
        <w:t>załącznikiem nr 1_Parter</w:t>
      </w:r>
      <w:r w:rsidRPr="00853B7B">
        <w:rPr>
          <w:rFonts w:ascii="Calibri" w:hAnsi="Calibri" w:cs="Calibri"/>
          <w:b/>
          <w:bCs/>
        </w:rPr>
        <w:t>)</w:t>
      </w:r>
      <w:r w:rsidRPr="00853B7B">
        <w:rPr>
          <w:rFonts w:ascii="Calibri" w:hAnsi="Calibri" w:cs="Calibri"/>
        </w:rPr>
        <w:t xml:space="preserve">, o </w:t>
      </w:r>
      <w:r w:rsidR="00914A3E" w:rsidRPr="00853B7B">
        <w:rPr>
          <w:rFonts w:ascii="Calibri" w:hAnsi="Calibri" w:cs="Calibri"/>
        </w:rPr>
        <w:t>łączn</w:t>
      </w:r>
      <w:r w:rsidRPr="00853B7B">
        <w:rPr>
          <w:rFonts w:ascii="Calibri" w:hAnsi="Calibri" w:cs="Calibri"/>
        </w:rPr>
        <w:t>ej</w:t>
      </w:r>
      <w:r w:rsidR="00914A3E" w:rsidRPr="00853B7B">
        <w:rPr>
          <w:rFonts w:ascii="Calibri" w:hAnsi="Calibri" w:cs="Calibri"/>
        </w:rPr>
        <w:t xml:space="preserve"> powierzchni kondygnacji objętej najmem: </w:t>
      </w:r>
      <w:r w:rsidR="003431BD">
        <w:rPr>
          <w:rFonts w:ascii="Calibri" w:hAnsi="Calibri" w:cs="Calibri"/>
        </w:rPr>
        <w:t>235,12</w:t>
      </w:r>
      <w:r w:rsidR="00914A3E" w:rsidRPr="00853B7B">
        <w:rPr>
          <w:rFonts w:ascii="Calibri" w:hAnsi="Calibri" w:cs="Calibri"/>
        </w:rPr>
        <w:t xml:space="preserve"> m</w:t>
      </w:r>
      <w:r w:rsidR="00914A3E" w:rsidRPr="00853B7B">
        <w:rPr>
          <w:rFonts w:ascii="Calibri" w:hAnsi="Calibri" w:cs="Calibri"/>
          <w:vertAlign w:val="superscript"/>
        </w:rPr>
        <w:t>2</w:t>
      </w:r>
      <w:r w:rsidR="005D389F">
        <w:rPr>
          <w:rFonts w:ascii="Calibri" w:hAnsi="Calibri" w:cs="Calibri"/>
        </w:rPr>
        <w:t>,</w:t>
      </w:r>
    </w:p>
    <w:p w14:paraId="0B0C44D2" w14:textId="6BD1EAB1" w:rsidR="00BA4818" w:rsidRPr="005D389F" w:rsidRDefault="00BA4818" w:rsidP="00853B7B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851"/>
        <w:contextualSpacing w:val="0"/>
        <w:rPr>
          <w:rFonts w:ascii="Calibri" w:hAnsi="Calibri" w:cs="Calibri"/>
          <w:vertAlign w:val="superscript"/>
        </w:rPr>
      </w:pPr>
      <w:r w:rsidRPr="005D389F">
        <w:rPr>
          <w:rFonts w:ascii="Calibri" w:hAnsi="Calibri" w:cs="Calibri"/>
          <w:b/>
          <w:bCs/>
        </w:rPr>
        <w:lastRenderedPageBreak/>
        <w:t xml:space="preserve">pomieszczenia na I piętrze (III kondygnacja, zgodnie z </w:t>
      </w:r>
      <w:r w:rsidR="00C05557" w:rsidRPr="005D389F">
        <w:rPr>
          <w:rFonts w:ascii="Calibri" w:hAnsi="Calibri" w:cs="Calibri"/>
          <w:b/>
          <w:bCs/>
        </w:rPr>
        <w:t>załącznikiem</w:t>
      </w:r>
      <w:r w:rsidRPr="005D389F">
        <w:rPr>
          <w:rFonts w:ascii="Calibri" w:hAnsi="Calibri" w:cs="Calibri"/>
          <w:b/>
          <w:bCs/>
        </w:rPr>
        <w:t xml:space="preserve"> </w:t>
      </w:r>
      <w:r w:rsidR="00C05557" w:rsidRPr="005D389F">
        <w:rPr>
          <w:rFonts w:ascii="Calibri" w:hAnsi="Calibri" w:cs="Calibri"/>
          <w:b/>
          <w:bCs/>
        </w:rPr>
        <w:t>nr 2_1 Piętro</w:t>
      </w:r>
      <w:r w:rsidRPr="005D389F">
        <w:rPr>
          <w:rFonts w:ascii="Calibri" w:hAnsi="Calibri" w:cs="Calibri"/>
          <w:b/>
          <w:bCs/>
        </w:rPr>
        <w:t>)</w:t>
      </w:r>
      <w:r w:rsidRPr="005D389F">
        <w:rPr>
          <w:rFonts w:ascii="Calibri" w:hAnsi="Calibri" w:cs="Calibri"/>
        </w:rPr>
        <w:t xml:space="preserve">, o łącznej powierzchni kondygnacji objętej najmem: </w:t>
      </w:r>
      <w:r w:rsidR="003431BD">
        <w:rPr>
          <w:rFonts w:ascii="Calibri" w:hAnsi="Calibri" w:cs="Calibri"/>
        </w:rPr>
        <w:t>367,4</w:t>
      </w:r>
      <w:r w:rsidRPr="005D389F">
        <w:rPr>
          <w:rFonts w:ascii="Calibri" w:hAnsi="Calibri" w:cs="Calibri"/>
        </w:rPr>
        <w:t xml:space="preserve"> m</w:t>
      </w:r>
      <w:r w:rsidRPr="005D389F">
        <w:rPr>
          <w:rFonts w:ascii="Calibri" w:hAnsi="Calibri" w:cs="Calibri"/>
          <w:vertAlign w:val="superscript"/>
        </w:rPr>
        <w:t>2</w:t>
      </w:r>
      <w:r w:rsidR="005D389F">
        <w:rPr>
          <w:rFonts w:ascii="Calibri" w:hAnsi="Calibri" w:cs="Calibri"/>
        </w:rPr>
        <w:t>,</w:t>
      </w:r>
    </w:p>
    <w:p w14:paraId="1C271206" w14:textId="7A7130E0" w:rsidR="00AF2770" w:rsidRPr="00853B7B" w:rsidRDefault="001637EC" w:rsidP="00853B7B">
      <w:pPr>
        <w:pStyle w:val="Akapitzlist"/>
        <w:numPr>
          <w:ilvl w:val="0"/>
          <w:numId w:val="3"/>
        </w:numPr>
        <w:spacing w:line="276" w:lineRule="auto"/>
        <w:ind w:left="851"/>
        <w:contextualSpacing w:val="0"/>
        <w:rPr>
          <w:rFonts w:ascii="Calibri" w:hAnsi="Calibri" w:cs="Calibri"/>
          <w:vertAlign w:val="superscript"/>
        </w:rPr>
      </w:pPr>
      <w:r w:rsidRPr="00853B7B">
        <w:rPr>
          <w:rFonts w:ascii="Calibri" w:hAnsi="Calibri" w:cs="Calibri"/>
          <w:b/>
          <w:bCs/>
        </w:rPr>
        <w:t xml:space="preserve">pomieszczenia na </w:t>
      </w:r>
      <w:r w:rsidR="00F40BEC" w:rsidRPr="00853B7B">
        <w:rPr>
          <w:rFonts w:ascii="Calibri" w:hAnsi="Calibri" w:cs="Calibri"/>
          <w:b/>
          <w:bCs/>
        </w:rPr>
        <w:t>II piętrze</w:t>
      </w:r>
      <w:r w:rsidR="00AE58F3" w:rsidRPr="00853B7B">
        <w:rPr>
          <w:rFonts w:ascii="Calibri" w:hAnsi="Calibri" w:cs="Calibri"/>
          <w:b/>
          <w:bCs/>
        </w:rPr>
        <w:t xml:space="preserve"> (IV kondygnacja</w:t>
      </w:r>
      <w:r w:rsidR="00BA4818" w:rsidRPr="00853B7B">
        <w:rPr>
          <w:rFonts w:ascii="Calibri" w:hAnsi="Calibri" w:cs="Calibri"/>
          <w:b/>
          <w:bCs/>
        </w:rPr>
        <w:t xml:space="preserve">, zgodnie z </w:t>
      </w:r>
      <w:r w:rsidR="00FE4EC0" w:rsidRPr="005D389F">
        <w:rPr>
          <w:rFonts w:ascii="Calibri" w:hAnsi="Calibri" w:cs="Calibri"/>
          <w:b/>
          <w:bCs/>
        </w:rPr>
        <w:t>załącznikiem</w:t>
      </w:r>
      <w:r w:rsidR="00C05557" w:rsidRPr="005D389F">
        <w:rPr>
          <w:rFonts w:ascii="Calibri" w:hAnsi="Calibri" w:cs="Calibri"/>
          <w:b/>
          <w:bCs/>
        </w:rPr>
        <w:t xml:space="preserve"> nr 3_2 Piętro</w:t>
      </w:r>
      <w:r w:rsidR="00AE58F3" w:rsidRPr="00853B7B">
        <w:rPr>
          <w:rFonts w:ascii="Calibri" w:hAnsi="Calibri" w:cs="Calibri"/>
          <w:b/>
          <w:bCs/>
        </w:rPr>
        <w:t>)</w:t>
      </w:r>
      <w:r w:rsidRPr="00853B7B">
        <w:rPr>
          <w:rFonts w:ascii="Calibri" w:hAnsi="Calibri" w:cs="Calibri"/>
        </w:rPr>
        <w:t xml:space="preserve">, </w:t>
      </w:r>
      <w:r w:rsidR="00F429C9" w:rsidRPr="00853B7B">
        <w:rPr>
          <w:rFonts w:ascii="Calibri" w:hAnsi="Calibri" w:cs="Calibri"/>
        </w:rPr>
        <w:t xml:space="preserve">o </w:t>
      </w:r>
      <w:r w:rsidRPr="00853B7B">
        <w:rPr>
          <w:rFonts w:ascii="Calibri" w:hAnsi="Calibri" w:cs="Calibri"/>
        </w:rPr>
        <w:t>ł</w:t>
      </w:r>
      <w:r w:rsidR="00A24EF9" w:rsidRPr="00853B7B">
        <w:rPr>
          <w:rFonts w:ascii="Calibri" w:hAnsi="Calibri" w:cs="Calibri"/>
        </w:rPr>
        <w:t>ączn</w:t>
      </w:r>
      <w:r w:rsidR="00F429C9" w:rsidRPr="00853B7B">
        <w:rPr>
          <w:rFonts w:ascii="Calibri" w:hAnsi="Calibri" w:cs="Calibri"/>
        </w:rPr>
        <w:t>ej</w:t>
      </w:r>
      <w:r w:rsidR="00A24EF9" w:rsidRPr="00853B7B">
        <w:rPr>
          <w:rFonts w:ascii="Calibri" w:hAnsi="Calibri" w:cs="Calibri"/>
        </w:rPr>
        <w:t xml:space="preserve"> </w:t>
      </w:r>
      <w:r w:rsidR="00F429C9" w:rsidRPr="00853B7B">
        <w:rPr>
          <w:rFonts w:ascii="Calibri" w:hAnsi="Calibri" w:cs="Calibri"/>
        </w:rPr>
        <w:t>powierzchni</w:t>
      </w:r>
      <w:r w:rsidRPr="00853B7B">
        <w:rPr>
          <w:rFonts w:ascii="Calibri" w:hAnsi="Calibri" w:cs="Calibri"/>
        </w:rPr>
        <w:t xml:space="preserve"> kondygnacji objętej najmem:</w:t>
      </w:r>
      <w:r w:rsidR="00F40BEC" w:rsidRPr="00853B7B">
        <w:rPr>
          <w:rFonts w:ascii="Calibri" w:hAnsi="Calibri" w:cs="Calibri"/>
        </w:rPr>
        <w:t xml:space="preserve"> </w:t>
      </w:r>
      <w:r w:rsidR="00F429C9" w:rsidRPr="00853B7B">
        <w:rPr>
          <w:rFonts w:ascii="Calibri" w:hAnsi="Calibri" w:cs="Calibri"/>
        </w:rPr>
        <w:t>367,8</w:t>
      </w:r>
      <w:r w:rsidR="00005CCA" w:rsidRPr="00853B7B">
        <w:rPr>
          <w:rFonts w:ascii="Calibri" w:hAnsi="Calibri" w:cs="Calibri"/>
        </w:rPr>
        <w:t xml:space="preserve"> </w:t>
      </w:r>
      <w:r w:rsidR="00F40BEC" w:rsidRPr="00853B7B">
        <w:rPr>
          <w:rFonts w:ascii="Calibri" w:hAnsi="Calibri" w:cs="Calibri"/>
        </w:rPr>
        <w:t>m</w:t>
      </w:r>
      <w:r w:rsidR="00F40BEC" w:rsidRPr="00853B7B">
        <w:rPr>
          <w:rFonts w:ascii="Calibri" w:hAnsi="Calibri" w:cs="Calibri"/>
          <w:vertAlign w:val="superscript"/>
        </w:rPr>
        <w:t>2</w:t>
      </w:r>
      <w:r w:rsidR="005D389F">
        <w:rPr>
          <w:rFonts w:ascii="Calibri" w:hAnsi="Calibri" w:cs="Calibri"/>
        </w:rPr>
        <w:t>,</w:t>
      </w:r>
    </w:p>
    <w:p w14:paraId="67822545" w14:textId="4BF55A7B" w:rsidR="00A24EF9" w:rsidRPr="00853B7B" w:rsidRDefault="001637EC" w:rsidP="00853B7B">
      <w:pPr>
        <w:pStyle w:val="Akapitzlist"/>
        <w:numPr>
          <w:ilvl w:val="0"/>
          <w:numId w:val="3"/>
        </w:numPr>
        <w:spacing w:line="276" w:lineRule="auto"/>
        <w:ind w:left="851"/>
        <w:contextualSpacing w:val="0"/>
        <w:rPr>
          <w:rFonts w:ascii="Calibri" w:hAnsi="Calibri" w:cs="Calibri"/>
          <w:vertAlign w:val="superscript"/>
        </w:rPr>
      </w:pPr>
      <w:r w:rsidRPr="00853B7B">
        <w:rPr>
          <w:rFonts w:ascii="Calibri" w:hAnsi="Calibri" w:cs="Calibri"/>
          <w:b/>
          <w:bCs/>
        </w:rPr>
        <w:t xml:space="preserve">pomieszczenia na </w:t>
      </w:r>
      <w:r w:rsidR="00F40BEC" w:rsidRPr="00853B7B">
        <w:rPr>
          <w:rFonts w:ascii="Calibri" w:hAnsi="Calibri" w:cs="Calibri"/>
          <w:b/>
          <w:bCs/>
        </w:rPr>
        <w:t>III piętrze</w:t>
      </w:r>
      <w:r w:rsidR="009B541B" w:rsidRPr="00853B7B">
        <w:rPr>
          <w:rFonts w:ascii="Calibri" w:hAnsi="Calibri" w:cs="Calibri"/>
          <w:b/>
          <w:bCs/>
        </w:rPr>
        <w:t xml:space="preserve"> (V kondygnacja</w:t>
      </w:r>
      <w:r w:rsidR="00BA4818" w:rsidRPr="00853B7B">
        <w:rPr>
          <w:rFonts w:ascii="Calibri" w:hAnsi="Calibri" w:cs="Calibri"/>
          <w:b/>
          <w:bCs/>
        </w:rPr>
        <w:t xml:space="preserve">, zgodnie z </w:t>
      </w:r>
      <w:r w:rsidR="00312F6A" w:rsidRPr="005D389F">
        <w:rPr>
          <w:rFonts w:ascii="Calibri" w:hAnsi="Calibri" w:cs="Calibri"/>
          <w:b/>
          <w:bCs/>
        </w:rPr>
        <w:t>załącznikiem</w:t>
      </w:r>
      <w:r w:rsidR="00C05557" w:rsidRPr="005D389F">
        <w:rPr>
          <w:rFonts w:ascii="Calibri" w:hAnsi="Calibri" w:cs="Calibri"/>
          <w:b/>
          <w:bCs/>
        </w:rPr>
        <w:t xml:space="preserve"> nr 4_3 Piętro</w:t>
      </w:r>
      <w:r w:rsidR="009B541B" w:rsidRPr="00853B7B">
        <w:rPr>
          <w:rFonts w:ascii="Calibri" w:hAnsi="Calibri" w:cs="Calibri"/>
          <w:b/>
          <w:bCs/>
        </w:rPr>
        <w:t>)</w:t>
      </w:r>
      <w:r w:rsidRPr="00853B7B">
        <w:rPr>
          <w:rFonts w:ascii="Calibri" w:hAnsi="Calibri" w:cs="Calibri"/>
        </w:rPr>
        <w:t xml:space="preserve">, </w:t>
      </w:r>
      <w:r w:rsidR="00F429C9" w:rsidRPr="00853B7B">
        <w:rPr>
          <w:rFonts w:ascii="Calibri" w:hAnsi="Calibri" w:cs="Calibri"/>
        </w:rPr>
        <w:t xml:space="preserve">o </w:t>
      </w:r>
      <w:r w:rsidRPr="00853B7B">
        <w:rPr>
          <w:rFonts w:ascii="Calibri" w:hAnsi="Calibri" w:cs="Calibri"/>
        </w:rPr>
        <w:t>ł</w:t>
      </w:r>
      <w:r w:rsidR="00A24EF9" w:rsidRPr="00853B7B">
        <w:rPr>
          <w:rFonts w:ascii="Calibri" w:hAnsi="Calibri" w:cs="Calibri"/>
        </w:rPr>
        <w:t>ączn</w:t>
      </w:r>
      <w:r w:rsidR="00F429C9" w:rsidRPr="00853B7B">
        <w:rPr>
          <w:rFonts w:ascii="Calibri" w:hAnsi="Calibri" w:cs="Calibri"/>
        </w:rPr>
        <w:t>ej</w:t>
      </w:r>
      <w:r w:rsidR="00A24EF9" w:rsidRPr="00853B7B">
        <w:rPr>
          <w:rFonts w:ascii="Calibri" w:hAnsi="Calibri" w:cs="Calibri"/>
        </w:rPr>
        <w:t xml:space="preserve"> </w:t>
      </w:r>
      <w:r w:rsidR="00F429C9" w:rsidRPr="00853B7B">
        <w:rPr>
          <w:rFonts w:ascii="Calibri" w:hAnsi="Calibri" w:cs="Calibri"/>
        </w:rPr>
        <w:t>powierzchni</w:t>
      </w:r>
      <w:r w:rsidRPr="00853B7B">
        <w:rPr>
          <w:rFonts w:ascii="Calibri" w:hAnsi="Calibri" w:cs="Calibri"/>
        </w:rPr>
        <w:t xml:space="preserve"> kondygnacji objętej najmem:</w:t>
      </w:r>
      <w:r w:rsidR="00A24EF9" w:rsidRPr="00853B7B">
        <w:rPr>
          <w:rFonts w:ascii="Calibri" w:hAnsi="Calibri" w:cs="Calibri"/>
        </w:rPr>
        <w:t xml:space="preserve"> </w:t>
      </w:r>
      <w:r w:rsidR="00F429C9" w:rsidRPr="00853B7B">
        <w:rPr>
          <w:rFonts w:ascii="Calibri" w:hAnsi="Calibri" w:cs="Calibri"/>
        </w:rPr>
        <w:t>369,6</w:t>
      </w:r>
      <w:r w:rsidR="00A24EF9" w:rsidRPr="00853B7B">
        <w:rPr>
          <w:rFonts w:ascii="Calibri" w:hAnsi="Calibri" w:cs="Calibri"/>
        </w:rPr>
        <w:t xml:space="preserve"> m</w:t>
      </w:r>
      <w:r w:rsidR="00A24EF9" w:rsidRPr="00853B7B">
        <w:rPr>
          <w:rFonts w:ascii="Calibri" w:hAnsi="Calibri" w:cs="Calibri"/>
          <w:vertAlign w:val="superscript"/>
        </w:rPr>
        <w:t>2</w:t>
      </w:r>
      <w:r w:rsidR="005D389F">
        <w:rPr>
          <w:rFonts w:ascii="Calibri" w:hAnsi="Calibri" w:cs="Calibri"/>
        </w:rPr>
        <w:t>.</w:t>
      </w:r>
    </w:p>
    <w:p w14:paraId="7A3E6925" w14:textId="2B209793" w:rsidR="00AE58F3" w:rsidRPr="00E82480" w:rsidRDefault="00AE58F3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W budynku stanowiącym przedmiot najmu, </w:t>
      </w:r>
      <w:r w:rsidR="005D389F" w:rsidRPr="00E82480">
        <w:rPr>
          <w:rFonts w:ascii="Calibri" w:hAnsi="Calibri" w:cs="Calibri"/>
        </w:rPr>
        <w:t xml:space="preserve">Instytutu Chemii Bioorganicznej Polskiej Akademii Nauk Poznańskie Centrum Superkomputerowo – Sieciowe </w:t>
      </w:r>
      <w:r w:rsidR="004C3344" w:rsidRPr="00E82480">
        <w:rPr>
          <w:rFonts w:ascii="Calibri" w:hAnsi="Calibri" w:cs="Calibri"/>
        </w:rPr>
        <w:t xml:space="preserve"> (ICHB PAN PCSS) </w:t>
      </w:r>
      <w:r w:rsidR="001D035A" w:rsidRPr="00E82480">
        <w:rPr>
          <w:rFonts w:ascii="Calibri" w:hAnsi="Calibri" w:cs="Calibri"/>
        </w:rPr>
        <w:t>zajmuje</w:t>
      </w:r>
      <w:r w:rsidR="005D389F" w:rsidRPr="00E82480">
        <w:rPr>
          <w:rFonts w:ascii="Calibri" w:hAnsi="Calibri" w:cs="Calibri"/>
        </w:rPr>
        <w:t xml:space="preserve"> pomieszcze</w:t>
      </w:r>
      <w:r w:rsidR="001D035A" w:rsidRPr="00E82480">
        <w:rPr>
          <w:rFonts w:ascii="Calibri" w:hAnsi="Calibri" w:cs="Calibri"/>
        </w:rPr>
        <w:t>nia</w:t>
      </w:r>
      <w:r w:rsidR="005D389F" w:rsidRPr="00E82480">
        <w:rPr>
          <w:rFonts w:ascii="Calibri" w:hAnsi="Calibri" w:cs="Calibri"/>
        </w:rPr>
        <w:t xml:space="preserve"> nr </w:t>
      </w:r>
      <w:r w:rsidR="002A77C6" w:rsidRPr="00E82480">
        <w:rPr>
          <w:rFonts w:ascii="Calibri" w:hAnsi="Calibri" w:cs="Calibri"/>
        </w:rPr>
        <w:t>1.05 oraz 1.10</w:t>
      </w:r>
      <w:r w:rsidR="005D389F" w:rsidRPr="00E82480">
        <w:rPr>
          <w:rFonts w:ascii="Calibri" w:hAnsi="Calibri" w:cs="Calibri"/>
        </w:rPr>
        <w:t xml:space="preserve"> zgodnie z załącznikiem nr 1_Parter, </w:t>
      </w:r>
      <w:r w:rsidR="001B581C" w:rsidRPr="00E82480">
        <w:rPr>
          <w:rFonts w:ascii="Calibri" w:hAnsi="Calibri" w:cs="Calibri"/>
        </w:rPr>
        <w:t xml:space="preserve">a także pomieszczenia zlokalizowane </w:t>
      </w:r>
      <w:r w:rsidR="005D389F" w:rsidRPr="00E82480">
        <w:rPr>
          <w:rFonts w:ascii="Calibri" w:hAnsi="Calibri" w:cs="Calibri"/>
        </w:rPr>
        <w:t>na poziomie</w:t>
      </w:r>
      <w:r w:rsidRPr="00E82480">
        <w:rPr>
          <w:rFonts w:ascii="Calibri" w:hAnsi="Calibri" w:cs="Calibri"/>
        </w:rPr>
        <w:t xml:space="preserve"> -1 </w:t>
      </w:r>
      <w:r w:rsidR="009B541B" w:rsidRPr="00E82480">
        <w:rPr>
          <w:rFonts w:ascii="Calibri" w:hAnsi="Calibri" w:cs="Calibri"/>
        </w:rPr>
        <w:t>(I</w:t>
      </w:r>
      <w:r w:rsidR="00E82480">
        <w:rPr>
          <w:rFonts w:ascii="Calibri" w:hAnsi="Calibri" w:cs="Calibri"/>
        </w:rPr>
        <w:t xml:space="preserve"> </w:t>
      </w:r>
      <w:r w:rsidR="009B541B" w:rsidRPr="00E82480">
        <w:rPr>
          <w:rFonts w:ascii="Calibri" w:hAnsi="Calibri" w:cs="Calibri"/>
        </w:rPr>
        <w:t>kondygnacja)</w:t>
      </w:r>
      <w:r w:rsidR="005D389F" w:rsidRPr="00E82480">
        <w:rPr>
          <w:rFonts w:ascii="Calibri" w:hAnsi="Calibri" w:cs="Calibri"/>
        </w:rPr>
        <w:t xml:space="preserve"> oraz </w:t>
      </w:r>
      <w:r w:rsidR="001B581C" w:rsidRPr="00E82480">
        <w:rPr>
          <w:rFonts w:ascii="Calibri" w:hAnsi="Calibri" w:cs="Calibri"/>
        </w:rPr>
        <w:t xml:space="preserve">na </w:t>
      </w:r>
      <w:r w:rsidR="001D035A" w:rsidRPr="00E82480">
        <w:rPr>
          <w:rFonts w:ascii="Calibri" w:hAnsi="Calibri" w:cs="Calibri"/>
        </w:rPr>
        <w:t>poddasz</w:t>
      </w:r>
      <w:r w:rsidR="001B581C" w:rsidRPr="00E82480">
        <w:rPr>
          <w:rFonts w:ascii="Calibri" w:hAnsi="Calibri" w:cs="Calibri"/>
        </w:rPr>
        <w:t>u</w:t>
      </w:r>
      <w:r w:rsidR="001D035A" w:rsidRPr="00E82480">
        <w:rPr>
          <w:rFonts w:ascii="Calibri" w:hAnsi="Calibri" w:cs="Calibri"/>
        </w:rPr>
        <w:t xml:space="preserve"> (VI</w:t>
      </w:r>
      <w:r w:rsidR="00D94EDF">
        <w:rPr>
          <w:rFonts w:ascii="Calibri" w:hAnsi="Calibri" w:cs="Calibri"/>
        </w:rPr>
        <w:t> </w:t>
      </w:r>
      <w:r w:rsidR="001D035A" w:rsidRPr="00E82480">
        <w:rPr>
          <w:rFonts w:ascii="Calibri" w:hAnsi="Calibri" w:cs="Calibri"/>
        </w:rPr>
        <w:t>kondygnacja)</w:t>
      </w:r>
      <w:r w:rsidRPr="00E82480">
        <w:rPr>
          <w:rFonts w:ascii="Calibri" w:hAnsi="Calibri" w:cs="Calibri"/>
        </w:rPr>
        <w:t>.</w:t>
      </w:r>
    </w:p>
    <w:p w14:paraId="190CC9AA" w14:textId="7625038D" w:rsidR="00F9517B" w:rsidRPr="00E82480" w:rsidRDefault="00F9517B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Wynajmujący oświadcza, że</w:t>
      </w:r>
      <w:r w:rsidR="004C3344" w:rsidRPr="00E82480">
        <w:rPr>
          <w:rFonts w:ascii="Calibri" w:hAnsi="Calibri" w:cs="Calibri"/>
        </w:rPr>
        <w:t xml:space="preserve"> jest użytkownikiem wieczystym nieruchomości położonej w Poznaniu przy ul. Zwierzynieckiej 20, działka nr 67/2 i właścicielem posadowionego na niej budynku wielokondygnacyjnego, dla których Sąd Rejonowy w Poznaniu prowadzi księgę wieczystą nr PO1P/00122648/9</w:t>
      </w:r>
      <w:r w:rsidR="00FF523E">
        <w:rPr>
          <w:rFonts w:ascii="Calibri" w:hAnsi="Calibri" w:cs="Calibri"/>
        </w:rPr>
        <w:t xml:space="preserve"> (identyfikator </w:t>
      </w:r>
      <w:r w:rsidR="00FF523E" w:rsidRPr="00563824">
        <w:rPr>
          <w:rFonts w:ascii="Calibri" w:hAnsi="Calibri" w:cs="Calibri"/>
        </w:rPr>
        <w:t>306401_1.0021.AR_13.67/2</w:t>
      </w:r>
      <w:r w:rsidR="00FF523E">
        <w:rPr>
          <w:rFonts w:ascii="Calibri" w:hAnsi="Calibri" w:cs="Calibri"/>
        </w:rPr>
        <w:t>)</w:t>
      </w:r>
      <w:r w:rsidR="00C66C82" w:rsidRPr="00E82480">
        <w:rPr>
          <w:rFonts w:ascii="Calibri" w:hAnsi="Calibri" w:cs="Calibri"/>
        </w:rPr>
        <w:t xml:space="preserve">, w której znajdują się pomieszczenia </w:t>
      </w:r>
      <w:r w:rsidRPr="00E82480">
        <w:rPr>
          <w:rFonts w:ascii="Calibri" w:hAnsi="Calibri" w:cs="Calibri"/>
        </w:rPr>
        <w:t>biurowe będące przedmiotem najmu.</w:t>
      </w:r>
    </w:p>
    <w:p w14:paraId="3942D150" w14:textId="62978105" w:rsidR="00F9517B" w:rsidRPr="00E82480" w:rsidRDefault="00F9517B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Powyższa nieruchomość jest wolna od obciążeń i zobowiązań</w:t>
      </w:r>
      <w:r w:rsidR="005553BF" w:rsidRPr="00E82480">
        <w:rPr>
          <w:rFonts w:ascii="Calibri" w:hAnsi="Calibri" w:cs="Calibri"/>
        </w:rPr>
        <w:t xml:space="preserve"> innych niż wskazane w pkt</w:t>
      </w:r>
      <w:r w:rsidR="00227C0E" w:rsidRPr="00E82480">
        <w:rPr>
          <w:rFonts w:ascii="Calibri" w:hAnsi="Calibri" w:cs="Calibri"/>
        </w:rPr>
        <w:t> </w:t>
      </w:r>
      <w:r w:rsidR="005553BF" w:rsidRPr="00E82480">
        <w:rPr>
          <w:rFonts w:ascii="Calibri" w:hAnsi="Calibri" w:cs="Calibri"/>
        </w:rPr>
        <w:t>3.</w:t>
      </w:r>
      <w:r w:rsidR="001B581C" w:rsidRPr="00E82480">
        <w:rPr>
          <w:rFonts w:ascii="Calibri" w:hAnsi="Calibri" w:cs="Calibri"/>
        </w:rPr>
        <w:t>5</w:t>
      </w:r>
      <w:r w:rsidR="007C2497" w:rsidRPr="00E82480">
        <w:rPr>
          <w:rFonts w:ascii="Calibri" w:hAnsi="Calibri" w:cs="Calibri"/>
        </w:rPr>
        <w:t>.</w:t>
      </w:r>
    </w:p>
    <w:p w14:paraId="0C936575" w14:textId="33D95F47" w:rsidR="005553BF" w:rsidRPr="00E82480" w:rsidRDefault="00F9517B" w:rsidP="00E82480">
      <w:pPr>
        <w:pStyle w:val="Akapitzlist"/>
        <w:numPr>
          <w:ilvl w:val="1"/>
          <w:numId w:val="2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Dział III wyżej opisanej księgi wieczystej nie zawiera wpisów.</w:t>
      </w:r>
      <w:r w:rsidR="005553BF" w:rsidRPr="00E82480">
        <w:rPr>
          <w:rFonts w:ascii="Calibri" w:hAnsi="Calibri" w:cs="Calibri"/>
        </w:rPr>
        <w:t xml:space="preserve"> Dział IV wyżej opisanej księgi wieczystej zawiera wpis hipoteki umownej zwykłej w kwocie 15 381 650,00 zł na rzecz Banku Gospodarstwa Krajowego.</w:t>
      </w:r>
    </w:p>
    <w:p w14:paraId="06D3AD0C" w14:textId="289D5D6E" w:rsidR="00A24EF9" w:rsidRPr="00E82480" w:rsidRDefault="00A24EF9" w:rsidP="00E82480">
      <w:pPr>
        <w:pStyle w:val="Akapitzlist"/>
        <w:numPr>
          <w:ilvl w:val="1"/>
          <w:numId w:val="2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Budynek wpisany jest do rejestru zabytków województwa wielkopolskiego pod nr </w:t>
      </w:r>
      <w:r w:rsidR="009A6D15" w:rsidRPr="00E82480">
        <w:rPr>
          <w:rFonts w:ascii="Calibri" w:hAnsi="Calibri" w:cs="Calibri"/>
        </w:rPr>
        <w:t>A205 Decyzja z dnia 06.11.1978</w:t>
      </w:r>
      <w:r w:rsidR="001D035A" w:rsidRPr="00E82480">
        <w:rPr>
          <w:rFonts w:ascii="Calibri" w:hAnsi="Calibri" w:cs="Calibri"/>
        </w:rPr>
        <w:t xml:space="preserve"> </w:t>
      </w:r>
      <w:r w:rsidR="009A6D15" w:rsidRPr="00E82480">
        <w:rPr>
          <w:rFonts w:ascii="Calibri" w:hAnsi="Calibri" w:cs="Calibri"/>
        </w:rPr>
        <w:t>r</w:t>
      </w:r>
      <w:r w:rsidR="001D035A" w:rsidRPr="00E82480">
        <w:rPr>
          <w:rFonts w:ascii="Calibri" w:hAnsi="Calibri" w:cs="Calibri"/>
        </w:rPr>
        <w:t>.</w:t>
      </w:r>
      <w:r w:rsidRPr="00E82480">
        <w:rPr>
          <w:rFonts w:ascii="Calibri" w:hAnsi="Calibri" w:cs="Calibri"/>
        </w:rPr>
        <w:t xml:space="preserve"> i </w:t>
      </w:r>
      <w:r w:rsidR="00C66C82" w:rsidRPr="00E82480">
        <w:rPr>
          <w:rFonts w:ascii="Calibri" w:hAnsi="Calibri" w:cs="Calibri"/>
        </w:rPr>
        <w:t xml:space="preserve">pozostaje pod nadzorem </w:t>
      </w:r>
      <w:r w:rsidRPr="00E82480">
        <w:rPr>
          <w:rFonts w:ascii="Calibri" w:hAnsi="Calibri" w:cs="Calibri"/>
        </w:rPr>
        <w:t>Miejskiego Konserwatora Zabytków</w:t>
      </w:r>
      <w:r w:rsidR="00490A65" w:rsidRPr="00E82480">
        <w:rPr>
          <w:rFonts w:ascii="Calibri" w:hAnsi="Calibri" w:cs="Calibri"/>
        </w:rPr>
        <w:t>.</w:t>
      </w:r>
      <w:r w:rsidRPr="00E82480">
        <w:rPr>
          <w:rFonts w:ascii="Calibri" w:hAnsi="Calibri" w:cs="Calibri"/>
        </w:rPr>
        <w:t xml:space="preserve"> </w:t>
      </w:r>
      <w:r w:rsidR="00C66C82" w:rsidRPr="00E82480">
        <w:rPr>
          <w:rFonts w:ascii="Calibri" w:hAnsi="Calibri" w:cs="Calibri"/>
        </w:rPr>
        <w:t>W</w:t>
      </w:r>
      <w:r w:rsidRPr="00E82480">
        <w:rPr>
          <w:rFonts w:ascii="Calibri" w:hAnsi="Calibri" w:cs="Calibri"/>
        </w:rPr>
        <w:t xml:space="preserve"> związku z </w:t>
      </w:r>
      <w:r w:rsidR="00C66C82" w:rsidRPr="00E82480">
        <w:rPr>
          <w:rFonts w:ascii="Calibri" w:hAnsi="Calibri" w:cs="Calibri"/>
        </w:rPr>
        <w:t>powyższym</w:t>
      </w:r>
      <w:r w:rsidR="00490A65" w:rsidRPr="00E82480">
        <w:rPr>
          <w:rFonts w:ascii="Calibri" w:hAnsi="Calibri" w:cs="Calibri"/>
        </w:rPr>
        <w:t>,</w:t>
      </w:r>
      <w:r w:rsidR="00C66C82" w:rsidRPr="00E82480">
        <w:rPr>
          <w:rFonts w:ascii="Calibri" w:hAnsi="Calibri" w:cs="Calibri"/>
        </w:rPr>
        <w:t xml:space="preserve"> Najemca nie jest uprawniony do dokonywania jakichkolwiek zmian ani przeróbek w pomieszczeniach stanowiących </w:t>
      </w:r>
      <w:r w:rsidRPr="00E82480">
        <w:rPr>
          <w:rFonts w:ascii="Calibri" w:hAnsi="Calibri" w:cs="Calibri"/>
        </w:rPr>
        <w:t xml:space="preserve">przedmiot najmu, bez uprzedniej </w:t>
      </w:r>
      <w:r w:rsidR="00C66C82" w:rsidRPr="00E82480">
        <w:rPr>
          <w:rFonts w:ascii="Calibri" w:hAnsi="Calibri" w:cs="Calibri"/>
        </w:rPr>
        <w:t xml:space="preserve">pisemnej </w:t>
      </w:r>
      <w:r w:rsidRPr="00E82480">
        <w:rPr>
          <w:rFonts w:ascii="Calibri" w:hAnsi="Calibri" w:cs="Calibri"/>
        </w:rPr>
        <w:t xml:space="preserve">zgody </w:t>
      </w:r>
      <w:r w:rsidR="00C66C82" w:rsidRPr="00E82480">
        <w:rPr>
          <w:rFonts w:ascii="Calibri" w:hAnsi="Calibri" w:cs="Calibri"/>
        </w:rPr>
        <w:t>W</w:t>
      </w:r>
      <w:r w:rsidRPr="00E82480">
        <w:rPr>
          <w:rFonts w:ascii="Calibri" w:hAnsi="Calibri" w:cs="Calibri"/>
        </w:rPr>
        <w:t xml:space="preserve">ynajmującego </w:t>
      </w:r>
      <w:r w:rsidR="00C66C82" w:rsidRPr="00E82480">
        <w:rPr>
          <w:rFonts w:ascii="Calibri" w:hAnsi="Calibri" w:cs="Calibri"/>
        </w:rPr>
        <w:t>oraz</w:t>
      </w:r>
      <w:r w:rsidRPr="00E82480">
        <w:rPr>
          <w:rFonts w:ascii="Calibri" w:hAnsi="Calibri" w:cs="Calibri"/>
        </w:rPr>
        <w:t xml:space="preserve"> Miejskiego Konserwatora Zabytków.</w:t>
      </w:r>
    </w:p>
    <w:p w14:paraId="69826899" w14:textId="4CBA7DDD" w:rsidR="00D855C6" w:rsidRPr="00E82480" w:rsidRDefault="00D855C6" w:rsidP="00E82480">
      <w:pPr>
        <w:pStyle w:val="Akapitzlist"/>
        <w:numPr>
          <w:ilvl w:val="1"/>
          <w:numId w:val="2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Budynek </w:t>
      </w:r>
      <w:r w:rsidR="001637EC" w:rsidRPr="00E82480">
        <w:rPr>
          <w:rFonts w:ascii="Calibri" w:hAnsi="Calibri" w:cs="Calibri"/>
        </w:rPr>
        <w:t xml:space="preserve">posiada </w:t>
      </w:r>
      <w:r w:rsidR="001D035A" w:rsidRPr="00E82480">
        <w:rPr>
          <w:rFonts w:ascii="Calibri" w:hAnsi="Calibri" w:cs="Calibri"/>
        </w:rPr>
        <w:t xml:space="preserve">VI </w:t>
      </w:r>
      <w:r w:rsidR="001637EC" w:rsidRPr="00E82480">
        <w:rPr>
          <w:rFonts w:ascii="Calibri" w:hAnsi="Calibri" w:cs="Calibri"/>
        </w:rPr>
        <w:t xml:space="preserve">kondygnacji i </w:t>
      </w:r>
      <w:r w:rsidRPr="00E82480">
        <w:rPr>
          <w:rFonts w:ascii="Calibri" w:hAnsi="Calibri" w:cs="Calibri"/>
        </w:rPr>
        <w:t xml:space="preserve">wyposażony jest w instalacje: </w:t>
      </w:r>
      <w:r w:rsidR="00C66C82" w:rsidRPr="00E82480">
        <w:rPr>
          <w:rFonts w:ascii="Calibri" w:hAnsi="Calibri" w:cs="Calibri"/>
        </w:rPr>
        <w:t>elektroenergetyczną</w:t>
      </w:r>
      <w:r w:rsidRPr="00E82480">
        <w:rPr>
          <w:rFonts w:ascii="Calibri" w:hAnsi="Calibri" w:cs="Calibri"/>
        </w:rPr>
        <w:t>, niskoprądową, telefoniczną, odgromową, gazową, wodociągową, kanalizacji sanitarnej, kanalizacji deszczowej, wentylacji grawitacyjnej, instalację c.o., szerokopasmow</w:t>
      </w:r>
      <w:r w:rsidR="00C66C82" w:rsidRPr="00E82480">
        <w:rPr>
          <w:rFonts w:ascii="Calibri" w:hAnsi="Calibri" w:cs="Calibri"/>
        </w:rPr>
        <w:t>ą</w:t>
      </w:r>
      <w:r w:rsidRPr="00E82480">
        <w:rPr>
          <w:rFonts w:ascii="Calibri" w:hAnsi="Calibri" w:cs="Calibri"/>
        </w:rPr>
        <w:t xml:space="preserve"> sieć internetow</w:t>
      </w:r>
      <w:r w:rsidR="00C66C82" w:rsidRPr="00E82480">
        <w:rPr>
          <w:rFonts w:ascii="Calibri" w:hAnsi="Calibri" w:cs="Calibri"/>
        </w:rPr>
        <w:t>ą</w:t>
      </w:r>
      <w:r w:rsidR="002A77C6" w:rsidRPr="00E82480">
        <w:rPr>
          <w:rFonts w:ascii="Calibri" w:hAnsi="Calibri" w:cs="Calibri"/>
        </w:rPr>
        <w:t>, węzły sanitarne</w:t>
      </w:r>
      <w:r w:rsidR="00C66C82" w:rsidRPr="00E82480">
        <w:rPr>
          <w:rFonts w:ascii="Calibri" w:hAnsi="Calibri" w:cs="Calibri"/>
        </w:rPr>
        <w:t xml:space="preserve"> oraz</w:t>
      </w:r>
      <w:r w:rsidRPr="00E82480">
        <w:rPr>
          <w:rFonts w:ascii="Calibri" w:hAnsi="Calibri" w:cs="Calibri"/>
        </w:rPr>
        <w:t xml:space="preserve"> systemy bezpieczeństwa. Winda obsługuj</w:t>
      </w:r>
      <w:r w:rsidR="00490A65" w:rsidRPr="00E82480">
        <w:rPr>
          <w:rFonts w:ascii="Calibri" w:hAnsi="Calibri" w:cs="Calibri"/>
        </w:rPr>
        <w:t>e</w:t>
      </w:r>
      <w:r w:rsidRPr="00E82480">
        <w:rPr>
          <w:rFonts w:ascii="Calibri" w:hAnsi="Calibri" w:cs="Calibri"/>
        </w:rPr>
        <w:t xml:space="preserve"> </w:t>
      </w:r>
      <w:r w:rsidR="00490A65" w:rsidRPr="00E82480">
        <w:rPr>
          <w:rFonts w:ascii="Calibri" w:hAnsi="Calibri" w:cs="Calibri"/>
        </w:rPr>
        <w:t xml:space="preserve">kondygnacje </w:t>
      </w:r>
      <w:r w:rsidR="007751BA" w:rsidRPr="00E82480">
        <w:rPr>
          <w:rFonts w:ascii="Calibri" w:hAnsi="Calibri" w:cs="Calibri"/>
        </w:rPr>
        <w:t>I – V (</w:t>
      </w:r>
      <w:r w:rsidRPr="00E82480">
        <w:rPr>
          <w:rFonts w:ascii="Calibri" w:hAnsi="Calibri" w:cs="Calibri"/>
        </w:rPr>
        <w:t>od</w:t>
      </w:r>
      <w:r w:rsidR="00490A65" w:rsidRPr="00E82480">
        <w:rPr>
          <w:rFonts w:ascii="Calibri" w:hAnsi="Calibri" w:cs="Calibri"/>
        </w:rPr>
        <w:t xml:space="preserve"> </w:t>
      </w:r>
      <w:r w:rsidR="00FF4125" w:rsidRPr="00E82480">
        <w:rPr>
          <w:rFonts w:ascii="Calibri" w:hAnsi="Calibri" w:cs="Calibri"/>
        </w:rPr>
        <w:t>poziomu 0</w:t>
      </w:r>
      <w:r w:rsidRPr="00E82480">
        <w:rPr>
          <w:rFonts w:ascii="Calibri" w:hAnsi="Calibri" w:cs="Calibri"/>
        </w:rPr>
        <w:t xml:space="preserve"> do </w:t>
      </w:r>
      <w:r w:rsidR="001637EC" w:rsidRPr="00E82480">
        <w:rPr>
          <w:rFonts w:ascii="Calibri" w:hAnsi="Calibri" w:cs="Calibri"/>
        </w:rPr>
        <w:t>III</w:t>
      </w:r>
      <w:r w:rsidRPr="00E82480">
        <w:rPr>
          <w:rFonts w:ascii="Calibri" w:hAnsi="Calibri" w:cs="Calibri"/>
        </w:rPr>
        <w:t xml:space="preserve"> pięt</w:t>
      </w:r>
      <w:r w:rsidR="00490A65" w:rsidRPr="00E82480">
        <w:rPr>
          <w:rFonts w:ascii="Calibri" w:hAnsi="Calibri" w:cs="Calibri"/>
        </w:rPr>
        <w:t>r</w:t>
      </w:r>
      <w:r w:rsidRPr="00E82480">
        <w:rPr>
          <w:rFonts w:ascii="Calibri" w:hAnsi="Calibri" w:cs="Calibri"/>
        </w:rPr>
        <w:t>a</w:t>
      </w:r>
      <w:r w:rsidR="007751BA" w:rsidRPr="00E82480">
        <w:rPr>
          <w:rFonts w:ascii="Calibri" w:hAnsi="Calibri" w:cs="Calibri"/>
        </w:rPr>
        <w:t>)</w:t>
      </w:r>
      <w:r w:rsidR="00490A65" w:rsidRPr="00E82480">
        <w:rPr>
          <w:rFonts w:ascii="Calibri" w:hAnsi="Calibri" w:cs="Calibri"/>
        </w:rPr>
        <w:t>, natomiast</w:t>
      </w:r>
      <w:r w:rsidRPr="00E82480">
        <w:rPr>
          <w:rFonts w:ascii="Calibri" w:hAnsi="Calibri" w:cs="Calibri"/>
        </w:rPr>
        <w:t xml:space="preserve"> </w:t>
      </w:r>
      <w:r w:rsidR="001637EC" w:rsidRPr="00E82480">
        <w:rPr>
          <w:rFonts w:ascii="Calibri" w:hAnsi="Calibri" w:cs="Calibri"/>
        </w:rPr>
        <w:t xml:space="preserve">z III </w:t>
      </w:r>
      <w:r w:rsidRPr="00E82480">
        <w:rPr>
          <w:rFonts w:ascii="Calibri" w:hAnsi="Calibri" w:cs="Calibri"/>
        </w:rPr>
        <w:t>piętra na poddasze</w:t>
      </w:r>
      <w:r w:rsidR="00490A65" w:rsidRPr="00E82480">
        <w:rPr>
          <w:rFonts w:ascii="Calibri" w:hAnsi="Calibri" w:cs="Calibri"/>
        </w:rPr>
        <w:t xml:space="preserve"> (VI kondygnacja) prowadzi platforma dla osób z niepełnosprawnością.</w:t>
      </w:r>
    </w:p>
    <w:p w14:paraId="72E3695F" w14:textId="2AB110E8" w:rsidR="00FF4125" w:rsidRPr="00E82480" w:rsidRDefault="00FF4125" w:rsidP="00E82480">
      <w:pPr>
        <w:pStyle w:val="Akapitzlist"/>
        <w:numPr>
          <w:ilvl w:val="1"/>
          <w:numId w:val="2"/>
        </w:numPr>
        <w:spacing w:line="276" w:lineRule="auto"/>
        <w:ind w:left="426" w:hanging="426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Pomieszczenia posiadają dostęp do mediów zapewnianych przez Wynajmującego w szczególności: energia elektryczna, ogrzewanie, woda, kanalizacja, infrastruktura teleinformatyczna. Szczegółowe zasady rozliczeń mediów zostały określone w </w:t>
      </w:r>
      <w:r w:rsidR="00155801" w:rsidRPr="00E82480">
        <w:rPr>
          <w:rFonts w:ascii="Calibri" w:hAnsi="Calibri" w:cs="Calibri"/>
        </w:rPr>
        <w:t xml:space="preserve">projekcie </w:t>
      </w:r>
      <w:r w:rsidRPr="00E82480">
        <w:rPr>
          <w:rFonts w:ascii="Calibri" w:hAnsi="Calibri" w:cs="Calibri"/>
        </w:rPr>
        <w:t>umow</w:t>
      </w:r>
      <w:r w:rsidR="00155801" w:rsidRPr="00E82480">
        <w:rPr>
          <w:rFonts w:ascii="Calibri" w:hAnsi="Calibri" w:cs="Calibri"/>
        </w:rPr>
        <w:t xml:space="preserve">y </w:t>
      </w:r>
      <w:r w:rsidRPr="00E82480">
        <w:rPr>
          <w:rFonts w:ascii="Calibri" w:hAnsi="Calibri" w:cs="Calibri"/>
        </w:rPr>
        <w:t>najmu</w:t>
      </w:r>
      <w:r w:rsidR="00155801" w:rsidRPr="00E82480">
        <w:rPr>
          <w:rFonts w:ascii="Calibri" w:hAnsi="Calibri" w:cs="Calibri"/>
        </w:rPr>
        <w:t xml:space="preserve"> stanowiącej Załącznik nr 2 do Regulaminu przetargu pisemnego nieograniczonego na najem pomieszczeń biurowych usytuowanych w należącym do Instytutu Chemii Bioorganicznej Polskiej Akademii Nauk budynku przy ul. Zwierzynieckiej 20 w Poznaniu (60-810).</w:t>
      </w:r>
    </w:p>
    <w:p w14:paraId="28C8FB31" w14:textId="11B90C67" w:rsidR="00997E6F" w:rsidRPr="00E82480" w:rsidRDefault="00904F59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lastRenderedPageBreak/>
        <w:t>Najemca uprawniony jest do korzystania z części wspólnych budynku w szczególności, korytarzy, klatek schodowych, wind, wejść i ciągów komunikacyjnych. W budynku funkcjonuje portiernia zapewniająca kontrolę dostępu do obiektu.</w:t>
      </w:r>
    </w:p>
    <w:p w14:paraId="1D62C2DB" w14:textId="230F017E" w:rsidR="00C53939" w:rsidRPr="00E82480" w:rsidRDefault="00C53939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Pomieszczenia stanowiące przedmiot najmu znajdują się w stanie technicznym umożliwiającym ich użytkowanie zgodnie z przeznaczeniem biurowym. Najemca przyjmuje pomieszczenia w istniejącym stanie, po uprzednim zapoznaniu się z ich stanem faktycznym </w:t>
      </w:r>
      <w:r w:rsidR="00E82480">
        <w:rPr>
          <w:rFonts w:ascii="Calibri" w:hAnsi="Calibri" w:cs="Calibri"/>
        </w:rPr>
        <w:t>-</w:t>
      </w:r>
      <w:r w:rsidRPr="00E82480">
        <w:rPr>
          <w:rFonts w:ascii="Calibri" w:hAnsi="Calibri" w:cs="Calibri"/>
        </w:rPr>
        <w:t xml:space="preserve"> przeprowadzeniu oględzin zgodnie z pkt </w:t>
      </w:r>
      <w:r w:rsidR="0053589A" w:rsidRPr="00E82480">
        <w:rPr>
          <w:rFonts w:ascii="Calibri" w:hAnsi="Calibri" w:cs="Calibri"/>
        </w:rPr>
        <w:t>3.</w:t>
      </w:r>
      <w:r w:rsidR="001B581C" w:rsidRPr="00E82480">
        <w:rPr>
          <w:rFonts w:ascii="Calibri" w:hAnsi="Calibri" w:cs="Calibri"/>
        </w:rPr>
        <w:t>16</w:t>
      </w:r>
      <w:r w:rsidR="0053589A" w:rsidRPr="00E82480">
        <w:rPr>
          <w:rFonts w:ascii="Calibri" w:hAnsi="Calibri" w:cs="Calibri"/>
        </w:rPr>
        <w:t>.</w:t>
      </w:r>
    </w:p>
    <w:p w14:paraId="05F520EF" w14:textId="242DCE47" w:rsidR="00494163" w:rsidRPr="00E82480" w:rsidRDefault="00494163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Budynek dostępny jest dla Najemcy w dniach i godzinach </w:t>
      </w:r>
      <w:r w:rsidR="00370AD5" w:rsidRPr="00E82480">
        <w:rPr>
          <w:rFonts w:ascii="Calibri" w:hAnsi="Calibri" w:cs="Calibri"/>
        </w:rPr>
        <w:t>wskazanych w umowie</w:t>
      </w:r>
      <w:r w:rsidRPr="00E82480">
        <w:rPr>
          <w:rFonts w:ascii="Calibri" w:hAnsi="Calibri" w:cs="Calibri"/>
        </w:rPr>
        <w:t>.</w:t>
      </w:r>
    </w:p>
    <w:p w14:paraId="01D42854" w14:textId="6F97A2C1" w:rsidR="00E858EC" w:rsidRPr="00E82480" w:rsidRDefault="00E858EC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Pomieszczenia biurowe stanowiące przedmiot najmu </w:t>
      </w:r>
      <w:r w:rsidR="00AE58F3" w:rsidRPr="00E82480">
        <w:rPr>
          <w:rFonts w:ascii="Calibri" w:hAnsi="Calibri" w:cs="Calibri"/>
        </w:rPr>
        <w:t>nie są umeblowane</w:t>
      </w:r>
      <w:r w:rsidRPr="00E82480">
        <w:rPr>
          <w:rFonts w:ascii="Calibri" w:hAnsi="Calibri" w:cs="Calibri"/>
        </w:rPr>
        <w:t>, co umożliwia Najemcy dowolną aranżację i wyposażenie zgodnie z własnymi potrzebami, przy zachowaniu obowiązujących przepisów prawa oraz zasad bezpieczeństwa i ochrony konserwatorskiej budynku.</w:t>
      </w:r>
    </w:p>
    <w:p w14:paraId="3A2DD611" w14:textId="5EF4D0F8" w:rsidR="00E858EC" w:rsidRPr="00E82480" w:rsidRDefault="00A24EF9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Dopuszcza</w:t>
      </w:r>
      <w:r w:rsidR="00E858EC" w:rsidRPr="00E82480">
        <w:rPr>
          <w:rFonts w:ascii="Calibri" w:hAnsi="Calibri" w:cs="Calibri"/>
        </w:rPr>
        <w:t xml:space="preserve"> się użytkowanie pomieszczeń </w:t>
      </w:r>
      <w:bookmarkStart w:id="5" w:name="_Hlk234218207"/>
      <w:r w:rsidR="00E858EC" w:rsidRPr="00E82480">
        <w:rPr>
          <w:rFonts w:ascii="Calibri" w:hAnsi="Calibri" w:cs="Calibri"/>
        </w:rPr>
        <w:t>wyłącznie w charakterze biur, przy czym wszelkie inne formy działalności, w tym handlowa, produkcyjna lub magazynowa, są zabronione.</w:t>
      </w:r>
    </w:p>
    <w:bookmarkEnd w:id="5"/>
    <w:p w14:paraId="49ED7005" w14:textId="0B7BEA37" w:rsidR="00AF2770" w:rsidRPr="00E82480" w:rsidRDefault="00AF2770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Na terenie posesji</w:t>
      </w:r>
      <w:r w:rsidR="00AE58F3" w:rsidRPr="00E82480">
        <w:rPr>
          <w:rFonts w:ascii="Calibri" w:hAnsi="Calibri" w:cs="Calibri"/>
        </w:rPr>
        <w:t>,</w:t>
      </w:r>
      <w:r w:rsidRPr="00E82480">
        <w:rPr>
          <w:rFonts w:ascii="Calibri" w:hAnsi="Calibri" w:cs="Calibri"/>
        </w:rPr>
        <w:t xml:space="preserve"> na której znajduje się budynek</w:t>
      </w:r>
      <w:r w:rsidR="001637EC" w:rsidRPr="00E82480">
        <w:rPr>
          <w:rFonts w:ascii="Calibri" w:hAnsi="Calibri" w:cs="Calibri"/>
        </w:rPr>
        <w:t>, brak jest wydzielonych miejsc parkingowych przeznaczonych do użytkowania</w:t>
      </w:r>
      <w:r w:rsidR="00B70CC9" w:rsidRPr="00E82480">
        <w:rPr>
          <w:rFonts w:ascii="Calibri" w:hAnsi="Calibri" w:cs="Calibri"/>
        </w:rPr>
        <w:t xml:space="preserve"> przez Najemcę</w:t>
      </w:r>
      <w:r w:rsidRPr="00E82480">
        <w:rPr>
          <w:rFonts w:ascii="Calibri" w:hAnsi="Calibri" w:cs="Calibri"/>
        </w:rPr>
        <w:t>.</w:t>
      </w:r>
    </w:p>
    <w:p w14:paraId="05AD60C5" w14:textId="7920F314" w:rsidR="001F381E" w:rsidRPr="00E82480" w:rsidRDefault="001F381E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6" w:hanging="568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>Budynek</w:t>
      </w:r>
      <w:r w:rsidR="00A81FFB">
        <w:rPr>
          <w:rFonts w:ascii="Calibri" w:hAnsi="Calibri" w:cs="Calibri"/>
        </w:rPr>
        <w:t>,</w:t>
      </w:r>
      <w:r w:rsidRPr="00E82480">
        <w:rPr>
          <w:rFonts w:ascii="Calibri" w:hAnsi="Calibri" w:cs="Calibri"/>
        </w:rPr>
        <w:t xml:space="preserve"> w którym znajdują się pomieszczenia będące przedmiotem najmu</w:t>
      </w:r>
      <w:r w:rsidR="00A81FFB">
        <w:rPr>
          <w:rFonts w:ascii="Calibri" w:hAnsi="Calibri" w:cs="Calibri"/>
        </w:rPr>
        <w:t>,</w:t>
      </w:r>
      <w:r w:rsidRPr="00E82480">
        <w:rPr>
          <w:rFonts w:ascii="Calibri" w:hAnsi="Calibri" w:cs="Calibri"/>
        </w:rPr>
        <w:t xml:space="preserve"> wpisany jest do rejestru zabytków, w związku z czym nie jest wymagane świadectwo charakterystyki energetycznej.</w:t>
      </w:r>
    </w:p>
    <w:p w14:paraId="1E31172F" w14:textId="7CAD2721" w:rsidR="00C92973" w:rsidRPr="005D389F" w:rsidRDefault="00C92973" w:rsidP="00E82480">
      <w:pPr>
        <w:pStyle w:val="Akapitzlist"/>
        <w:numPr>
          <w:ilvl w:val="1"/>
          <w:numId w:val="2"/>
        </w:numPr>
        <w:tabs>
          <w:tab w:val="left" w:pos="567"/>
        </w:tabs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E82480">
        <w:rPr>
          <w:rFonts w:ascii="Calibri" w:hAnsi="Calibri" w:cs="Calibri"/>
        </w:rPr>
        <w:t xml:space="preserve">Wynajmujący dopuszcza możliwość przeprowadzenia </w:t>
      </w:r>
      <w:r w:rsidR="00B70CC9" w:rsidRPr="00E82480">
        <w:rPr>
          <w:rFonts w:ascii="Calibri" w:hAnsi="Calibri" w:cs="Calibri"/>
        </w:rPr>
        <w:t xml:space="preserve">oględzin pomieszczeń biurowych </w:t>
      </w:r>
      <w:r w:rsidRPr="00E82480">
        <w:rPr>
          <w:rFonts w:ascii="Calibri" w:hAnsi="Calibri" w:cs="Calibri"/>
        </w:rPr>
        <w:t>będąc</w:t>
      </w:r>
      <w:r w:rsidR="00B70CC9" w:rsidRPr="00E82480">
        <w:rPr>
          <w:rFonts w:ascii="Calibri" w:hAnsi="Calibri" w:cs="Calibri"/>
        </w:rPr>
        <w:t>ych</w:t>
      </w:r>
      <w:r w:rsidRPr="00E82480">
        <w:rPr>
          <w:rFonts w:ascii="Calibri" w:hAnsi="Calibri" w:cs="Calibri"/>
        </w:rPr>
        <w:t xml:space="preserve"> przedmiotem najmu</w:t>
      </w:r>
      <w:r w:rsidR="00C749EF" w:rsidRPr="00E82480">
        <w:rPr>
          <w:rFonts w:ascii="Calibri" w:hAnsi="Calibri" w:cs="Calibri"/>
        </w:rPr>
        <w:t xml:space="preserve"> i ich stan</w:t>
      </w:r>
      <w:r w:rsidR="00BF0851">
        <w:rPr>
          <w:rFonts w:ascii="Calibri" w:hAnsi="Calibri" w:cs="Calibri"/>
        </w:rPr>
        <w:t>u</w:t>
      </w:r>
      <w:r w:rsidR="00C749EF" w:rsidRPr="00E82480">
        <w:rPr>
          <w:rFonts w:ascii="Calibri" w:hAnsi="Calibri" w:cs="Calibri"/>
        </w:rPr>
        <w:t xml:space="preserve"> faktyczn</w:t>
      </w:r>
      <w:r w:rsidR="00BF0851">
        <w:rPr>
          <w:rFonts w:ascii="Calibri" w:hAnsi="Calibri" w:cs="Calibri"/>
        </w:rPr>
        <w:t>ego</w:t>
      </w:r>
      <w:r w:rsidR="00C749EF" w:rsidRPr="00E82480">
        <w:rPr>
          <w:rFonts w:ascii="Calibri" w:hAnsi="Calibri" w:cs="Calibri"/>
        </w:rPr>
        <w:t xml:space="preserve"> przed złożeniem oferty</w:t>
      </w:r>
      <w:r w:rsidRPr="00E82480">
        <w:rPr>
          <w:rFonts w:ascii="Calibri" w:hAnsi="Calibri" w:cs="Calibri"/>
        </w:rPr>
        <w:t xml:space="preserve">. </w:t>
      </w:r>
      <w:r w:rsidR="00B70CC9" w:rsidRPr="00E82480">
        <w:rPr>
          <w:rFonts w:ascii="Calibri" w:hAnsi="Calibri" w:cs="Calibri"/>
        </w:rPr>
        <w:t xml:space="preserve">Oględziny </w:t>
      </w:r>
      <w:r w:rsidR="00C749EF" w:rsidRPr="00E82480">
        <w:rPr>
          <w:rFonts w:ascii="Calibri" w:hAnsi="Calibri" w:cs="Calibri"/>
        </w:rPr>
        <w:t xml:space="preserve">uczestnik przetargu </w:t>
      </w:r>
      <w:r w:rsidRPr="00E82480">
        <w:rPr>
          <w:rFonts w:ascii="Calibri" w:hAnsi="Calibri" w:cs="Calibri"/>
        </w:rPr>
        <w:t xml:space="preserve">wykona na swój koszt. Sposób oraz termin dokonania </w:t>
      </w:r>
      <w:r w:rsidR="00B70CC9" w:rsidRPr="00E82480">
        <w:rPr>
          <w:rFonts w:ascii="Calibri" w:hAnsi="Calibri" w:cs="Calibri"/>
        </w:rPr>
        <w:t xml:space="preserve">oględzin </w:t>
      </w:r>
      <w:r w:rsidRPr="00E82480">
        <w:rPr>
          <w:rFonts w:ascii="Calibri" w:hAnsi="Calibri" w:cs="Calibri"/>
        </w:rPr>
        <w:t xml:space="preserve">należy uzgodnić z przedstawicielem </w:t>
      </w:r>
      <w:r w:rsidR="00B70CC9" w:rsidRPr="00E82480">
        <w:rPr>
          <w:rFonts w:ascii="Calibri" w:hAnsi="Calibri" w:cs="Calibri"/>
        </w:rPr>
        <w:t>Wynajmującego</w:t>
      </w:r>
      <w:r w:rsidR="00AE58F3" w:rsidRPr="00E82480">
        <w:rPr>
          <w:rFonts w:ascii="Calibri" w:hAnsi="Calibri" w:cs="Calibri"/>
        </w:rPr>
        <w:t>:</w:t>
      </w:r>
      <w:r w:rsidR="00B70CC9" w:rsidRPr="00E82480">
        <w:rPr>
          <w:rFonts w:ascii="Calibri" w:hAnsi="Calibri" w:cs="Calibri"/>
        </w:rPr>
        <w:t xml:space="preserve"> </w:t>
      </w:r>
      <w:r w:rsidRPr="00E82480">
        <w:rPr>
          <w:rFonts w:ascii="Calibri" w:hAnsi="Calibri" w:cs="Calibri"/>
        </w:rPr>
        <w:t xml:space="preserve">p. </w:t>
      </w:r>
      <w:r w:rsidRPr="00E82480">
        <w:rPr>
          <w:rFonts w:ascii="Calibri" w:hAnsi="Calibri" w:cs="Calibri"/>
          <w:b/>
          <w:bCs/>
        </w:rPr>
        <w:t xml:space="preserve">Anną </w:t>
      </w:r>
      <w:proofErr w:type="spellStart"/>
      <w:r w:rsidRPr="00E82480">
        <w:rPr>
          <w:rFonts w:ascii="Calibri" w:hAnsi="Calibri" w:cs="Calibri"/>
          <w:b/>
          <w:bCs/>
        </w:rPr>
        <w:t>Jeschke</w:t>
      </w:r>
      <w:proofErr w:type="spellEnd"/>
      <w:r w:rsidRPr="00E82480">
        <w:rPr>
          <w:rFonts w:ascii="Calibri" w:hAnsi="Calibri" w:cs="Calibri"/>
        </w:rPr>
        <w:t>, tel.</w:t>
      </w:r>
      <w:r w:rsidR="003431BD" w:rsidRPr="00E82480">
        <w:rPr>
          <w:rFonts w:ascii="Calibri" w:hAnsi="Calibri" w:cs="Calibri"/>
        </w:rPr>
        <w:t> </w:t>
      </w:r>
      <w:r w:rsidRPr="00E82480">
        <w:rPr>
          <w:rFonts w:ascii="Calibri" w:hAnsi="Calibri" w:cs="Calibri"/>
        </w:rPr>
        <w:t>+48</w:t>
      </w:r>
      <w:r w:rsidR="003431BD" w:rsidRPr="00E82480">
        <w:rPr>
          <w:rFonts w:ascii="Calibri" w:hAnsi="Calibri" w:cs="Calibri"/>
        </w:rPr>
        <w:t> </w:t>
      </w:r>
      <w:r w:rsidRPr="00E82480">
        <w:rPr>
          <w:rFonts w:ascii="Calibri" w:hAnsi="Calibri" w:cs="Calibri"/>
        </w:rPr>
        <w:t xml:space="preserve">618582105, e-mail: </w:t>
      </w:r>
      <w:hyperlink r:id="rId9" w:history="1">
        <w:r w:rsidRPr="00E82480">
          <w:rPr>
            <w:rStyle w:val="Hipercze"/>
            <w:rFonts w:ascii="Calibri" w:hAnsi="Calibri" w:cs="Calibri"/>
          </w:rPr>
          <w:t>annaj@man.poznan.pl</w:t>
        </w:r>
      </w:hyperlink>
      <w:r w:rsidRPr="00E82480">
        <w:rPr>
          <w:rFonts w:ascii="Calibri" w:hAnsi="Calibri" w:cs="Calibri"/>
        </w:rPr>
        <w:t xml:space="preserve"> albo </w:t>
      </w:r>
      <w:r w:rsidR="00A7749D" w:rsidRPr="00E82480">
        <w:rPr>
          <w:rFonts w:ascii="Calibri" w:hAnsi="Calibri" w:cs="Calibri"/>
        </w:rPr>
        <w:t xml:space="preserve">p. </w:t>
      </w:r>
      <w:r w:rsidR="008D2350" w:rsidRPr="00E82480">
        <w:rPr>
          <w:rFonts w:ascii="Calibri" w:hAnsi="Calibri" w:cs="Calibri"/>
          <w:b/>
          <w:bCs/>
        </w:rPr>
        <w:t>Magdalen</w:t>
      </w:r>
      <w:r w:rsidR="00A7749D" w:rsidRPr="00E82480">
        <w:rPr>
          <w:rFonts w:ascii="Calibri" w:hAnsi="Calibri" w:cs="Calibri"/>
          <w:b/>
          <w:bCs/>
        </w:rPr>
        <w:t>ą</w:t>
      </w:r>
      <w:r w:rsidR="008D2350" w:rsidRPr="00E82480">
        <w:rPr>
          <w:rFonts w:ascii="Calibri" w:hAnsi="Calibri" w:cs="Calibri"/>
          <w:b/>
          <w:bCs/>
        </w:rPr>
        <w:t xml:space="preserve"> Moszczyńsk</w:t>
      </w:r>
      <w:r w:rsidR="00A7749D" w:rsidRPr="00E82480">
        <w:rPr>
          <w:rFonts w:ascii="Calibri" w:hAnsi="Calibri" w:cs="Calibri"/>
          <w:b/>
          <w:bCs/>
        </w:rPr>
        <w:t>ą</w:t>
      </w:r>
      <w:r w:rsidR="00A7749D" w:rsidRPr="00E82480">
        <w:rPr>
          <w:rFonts w:ascii="Calibri" w:hAnsi="Calibri" w:cs="Calibri"/>
        </w:rPr>
        <w:t>, tel.:</w:t>
      </w:r>
      <w:r w:rsidR="003431BD" w:rsidRPr="00E82480">
        <w:rPr>
          <w:rFonts w:ascii="Calibri" w:hAnsi="Calibri" w:cs="Calibri"/>
        </w:rPr>
        <w:t> </w:t>
      </w:r>
      <w:r w:rsidR="00A7749D" w:rsidRPr="00E82480">
        <w:rPr>
          <w:rFonts w:ascii="Calibri" w:hAnsi="Calibri" w:cs="Calibri"/>
          <w:szCs w:val="22"/>
        </w:rPr>
        <w:t>+48</w:t>
      </w:r>
      <w:r w:rsidR="003431BD" w:rsidRPr="00E82480">
        <w:rPr>
          <w:rFonts w:ascii="Calibri" w:hAnsi="Calibri" w:cs="Calibri"/>
          <w:szCs w:val="22"/>
        </w:rPr>
        <w:t> </w:t>
      </w:r>
      <w:r w:rsidR="00A7749D" w:rsidRPr="00E82480">
        <w:rPr>
          <w:rFonts w:ascii="Calibri" w:hAnsi="Calibri" w:cs="Calibri"/>
          <w:szCs w:val="22"/>
        </w:rPr>
        <w:t xml:space="preserve">503 463 481, e-mail: </w:t>
      </w:r>
      <w:hyperlink r:id="rId10" w:history="1">
        <w:r w:rsidR="00A7749D" w:rsidRPr="00E82480">
          <w:rPr>
            <w:rStyle w:val="Hipercze"/>
            <w:rFonts w:ascii="Calibri" w:hAnsi="Calibri" w:cs="Calibri"/>
            <w:szCs w:val="22"/>
          </w:rPr>
          <w:t>mmoszczynska@man.poznan.pl</w:t>
        </w:r>
      </w:hyperlink>
      <w:r w:rsidR="00A7749D" w:rsidRPr="00E82480">
        <w:rPr>
          <w:rFonts w:ascii="Calibri" w:hAnsi="Calibri" w:cs="Calibri"/>
          <w:szCs w:val="22"/>
        </w:rPr>
        <w:t>.</w:t>
      </w:r>
      <w:r w:rsidR="00E82480">
        <w:rPr>
          <w:rFonts w:ascii="Calibri" w:hAnsi="Calibri" w:cs="Calibri"/>
          <w:b/>
          <w:bCs/>
          <w:szCs w:val="22"/>
        </w:rPr>
        <w:t xml:space="preserve"> </w:t>
      </w:r>
      <w:r w:rsidRPr="00E82480">
        <w:rPr>
          <w:rFonts w:ascii="Calibri" w:hAnsi="Calibri" w:cs="Calibri"/>
          <w:szCs w:val="22"/>
        </w:rPr>
        <w:t xml:space="preserve">Wynajmujący </w:t>
      </w:r>
      <w:r w:rsidRPr="00E82480">
        <w:rPr>
          <w:rFonts w:ascii="Calibri" w:hAnsi="Calibri" w:cs="Calibri"/>
        </w:rPr>
        <w:t xml:space="preserve">informuje, że </w:t>
      </w:r>
      <w:r w:rsidR="00B70CC9" w:rsidRPr="00E82480">
        <w:rPr>
          <w:rFonts w:ascii="Calibri" w:hAnsi="Calibri" w:cs="Calibri"/>
        </w:rPr>
        <w:t xml:space="preserve">oględziny </w:t>
      </w:r>
      <w:r w:rsidRPr="00E82480">
        <w:rPr>
          <w:rFonts w:ascii="Calibri" w:hAnsi="Calibri" w:cs="Calibri"/>
        </w:rPr>
        <w:t>będ</w:t>
      </w:r>
      <w:r w:rsidR="00B70CC9" w:rsidRPr="00E82480">
        <w:rPr>
          <w:rFonts w:ascii="Calibri" w:hAnsi="Calibri" w:cs="Calibri"/>
        </w:rPr>
        <w:t>ą</w:t>
      </w:r>
      <w:r w:rsidRPr="00E82480">
        <w:rPr>
          <w:rFonts w:ascii="Calibri" w:hAnsi="Calibri" w:cs="Calibri"/>
        </w:rPr>
        <w:t xml:space="preserve"> mogł</w:t>
      </w:r>
      <w:r w:rsidR="00B70CC9" w:rsidRPr="00E82480">
        <w:rPr>
          <w:rFonts w:ascii="Calibri" w:hAnsi="Calibri" w:cs="Calibri"/>
        </w:rPr>
        <w:t>y</w:t>
      </w:r>
      <w:r w:rsidRPr="00E82480">
        <w:rPr>
          <w:rFonts w:ascii="Calibri" w:hAnsi="Calibri" w:cs="Calibri"/>
        </w:rPr>
        <w:t xml:space="preserve"> się odbywać od poniedziałku do piątku, w godz. </w:t>
      </w:r>
      <w:r w:rsidRPr="00E82480">
        <w:rPr>
          <w:rFonts w:ascii="Calibri" w:hAnsi="Calibri" w:cs="Calibri"/>
          <w:szCs w:val="22"/>
        </w:rPr>
        <w:t>9</w:t>
      </w:r>
      <w:r w:rsidRPr="00E82480">
        <w:rPr>
          <w:rFonts w:ascii="Calibri" w:hAnsi="Calibri" w:cs="Calibri"/>
        </w:rPr>
        <w:t>:00 – 16:00 z</w:t>
      </w:r>
      <w:r w:rsidRPr="005D389F">
        <w:rPr>
          <w:rFonts w:ascii="Calibri" w:hAnsi="Calibri" w:cs="Calibri"/>
        </w:rPr>
        <w:t xml:space="preserve"> wyłączeniem dni ustawowo wolnych od pracy.</w:t>
      </w:r>
    </w:p>
    <w:p w14:paraId="4E41BE9C" w14:textId="7A472E0F" w:rsidR="00AF2770" w:rsidRPr="005D389F" w:rsidRDefault="00435E94" w:rsidP="00FA44D3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Okres</w:t>
      </w:r>
      <w:r w:rsidR="00AF2770" w:rsidRPr="005D389F">
        <w:rPr>
          <w:rFonts w:ascii="Calibri" w:hAnsi="Calibri" w:cs="Calibri"/>
          <w:b/>
          <w:bCs/>
          <w:sz w:val="28"/>
          <w:szCs w:val="28"/>
        </w:rPr>
        <w:t xml:space="preserve"> trwania najmu </w:t>
      </w:r>
    </w:p>
    <w:p w14:paraId="62C3DBD4" w14:textId="6EABDC16" w:rsidR="00493F24" w:rsidRPr="001B581C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1B581C">
        <w:rPr>
          <w:rFonts w:ascii="Calibri" w:hAnsi="Calibri" w:cs="Calibri"/>
        </w:rPr>
        <w:t>Okres trwania najmu ustala się na czas określony</w:t>
      </w:r>
      <w:r w:rsidR="005A2BDF">
        <w:rPr>
          <w:rFonts w:ascii="Calibri" w:hAnsi="Calibri" w:cs="Calibri"/>
        </w:rPr>
        <w:t xml:space="preserve"> </w:t>
      </w:r>
      <w:r w:rsidR="005A2BDF" w:rsidRPr="008F1AA4">
        <w:rPr>
          <w:rFonts w:ascii="Calibri" w:hAnsi="Calibri" w:cs="Calibri"/>
          <w:b/>
          <w:bCs/>
        </w:rPr>
        <w:t xml:space="preserve">nie </w:t>
      </w:r>
      <w:r w:rsidR="002D0531">
        <w:rPr>
          <w:rFonts w:ascii="Calibri" w:hAnsi="Calibri" w:cs="Calibri"/>
          <w:b/>
          <w:bCs/>
        </w:rPr>
        <w:t>wcześniej</w:t>
      </w:r>
      <w:r w:rsidR="005A2BDF" w:rsidRPr="008F1AA4">
        <w:rPr>
          <w:rFonts w:ascii="Calibri" w:hAnsi="Calibri" w:cs="Calibri"/>
          <w:b/>
          <w:bCs/>
        </w:rPr>
        <w:t xml:space="preserve"> niż</w:t>
      </w:r>
      <w:r w:rsidR="003452D1" w:rsidRPr="001B581C">
        <w:rPr>
          <w:rFonts w:ascii="Calibri" w:hAnsi="Calibri" w:cs="Calibri"/>
        </w:rPr>
        <w:t xml:space="preserve"> </w:t>
      </w:r>
      <w:r w:rsidR="003452D1" w:rsidRPr="001B581C">
        <w:rPr>
          <w:rFonts w:ascii="Calibri" w:hAnsi="Calibri" w:cs="Calibri"/>
          <w:b/>
          <w:bCs/>
        </w:rPr>
        <w:t xml:space="preserve">od </w:t>
      </w:r>
      <w:r w:rsidR="00155801">
        <w:rPr>
          <w:rFonts w:ascii="Calibri" w:hAnsi="Calibri" w:cs="Calibri"/>
          <w:b/>
          <w:bCs/>
        </w:rPr>
        <w:t>28</w:t>
      </w:r>
      <w:r w:rsidR="00155801" w:rsidRPr="001B581C">
        <w:rPr>
          <w:rFonts w:ascii="Calibri" w:hAnsi="Calibri" w:cs="Calibri"/>
          <w:b/>
          <w:bCs/>
        </w:rPr>
        <w:t xml:space="preserve"> </w:t>
      </w:r>
      <w:r w:rsidR="009A6D15" w:rsidRPr="001B581C">
        <w:rPr>
          <w:rFonts w:ascii="Calibri" w:hAnsi="Calibri" w:cs="Calibri"/>
          <w:b/>
          <w:bCs/>
        </w:rPr>
        <w:t>sierpnia</w:t>
      </w:r>
      <w:r w:rsidR="003452D1" w:rsidRPr="001B581C">
        <w:rPr>
          <w:rFonts w:ascii="Calibri" w:hAnsi="Calibri" w:cs="Calibri"/>
          <w:b/>
          <w:bCs/>
        </w:rPr>
        <w:t xml:space="preserve"> 2026 r.</w:t>
      </w:r>
      <w:r w:rsidR="00A81FFB">
        <w:rPr>
          <w:rFonts w:ascii="Calibri" w:hAnsi="Calibri" w:cs="Calibri"/>
          <w:b/>
          <w:bCs/>
        </w:rPr>
        <w:t xml:space="preserve">, </w:t>
      </w:r>
      <w:r w:rsidR="009A6E69" w:rsidRPr="001B581C">
        <w:rPr>
          <w:rFonts w:ascii="Calibri" w:hAnsi="Calibri" w:cs="Calibri"/>
          <w:b/>
          <w:bCs/>
        </w:rPr>
        <w:t xml:space="preserve">pod warunkiem uzyskania zgód, o których mowa w pkt 10.1. </w:t>
      </w:r>
      <w:r w:rsidR="003452D1" w:rsidRPr="001B581C">
        <w:rPr>
          <w:rFonts w:ascii="Calibri" w:hAnsi="Calibri" w:cs="Calibri"/>
          <w:b/>
          <w:bCs/>
        </w:rPr>
        <w:t xml:space="preserve">do </w:t>
      </w:r>
      <w:r w:rsidR="002A77C6" w:rsidRPr="001B581C">
        <w:rPr>
          <w:rFonts w:ascii="Calibri" w:hAnsi="Calibri" w:cs="Calibri"/>
          <w:b/>
          <w:bCs/>
        </w:rPr>
        <w:t>31 grudnia 2030</w:t>
      </w:r>
      <w:r w:rsidR="003452D1" w:rsidRPr="001B581C">
        <w:rPr>
          <w:rFonts w:ascii="Calibri" w:hAnsi="Calibri" w:cs="Calibri"/>
          <w:b/>
          <w:bCs/>
        </w:rPr>
        <w:t xml:space="preserve"> r</w:t>
      </w:r>
      <w:r w:rsidR="003452D1" w:rsidRPr="001B581C">
        <w:rPr>
          <w:rFonts w:ascii="Calibri" w:hAnsi="Calibri" w:cs="Calibri"/>
        </w:rPr>
        <w:t>.</w:t>
      </w:r>
    </w:p>
    <w:p w14:paraId="3237FA7A" w14:textId="77777777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Przekazanie pomieszczeń nastąpi na podstawie protokołu zdawczo-odbiorczego, podpisanego przez Wynajmującego i Najemcę.</w:t>
      </w:r>
    </w:p>
    <w:p w14:paraId="1EB9A7E5" w14:textId="77777777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W protokole zostanie określony stan techniczny i wyposażenie pomieszczeń, stan liczników mediów, dostęp do części wspólnych oraz wszelkie uwagi dotyczące funkcjonowania instalacji i systemów bezpieczeństwa.</w:t>
      </w:r>
    </w:p>
    <w:p w14:paraId="329C57A0" w14:textId="77777777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Przekazanie pomieszczeń jest warunkiem rozpoczęcia obowiązku czynszowego oraz innych opłat wynikających z umowy najmu.</w:t>
      </w:r>
    </w:p>
    <w:p w14:paraId="0ED52E62" w14:textId="582ABCC8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lastRenderedPageBreak/>
        <w:t xml:space="preserve">Każda ze stron może wypowiedzieć umowę z zachowaniem </w:t>
      </w:r>
      <w:r w:rsidR="00E554AE" w:rsidRPr="00853B7B">
        <w:rPr>
          <w:rFonts w:ascii="Calibri" w:hAnsi="Calibri" w:cs="Calibri"/>
          <w:b/>
          <w:bCs/>
        </w:rPr>
        <w:t xml:space="preserve">3 </w:t>
      </w:r>
      <w:r w:rsidRPr="00853B7B">
        <w:rPr>
          <w:rFonts w:ascii="Calibri" w:hAnsi="Calibri" w:cs="Calibri"/>
          <w:b/>
          <w:bCs/>
        </w:rPr>
        <w:t>miesięcznego</w:t>
      </w:r>
      <w:r w:rsidRPr="005D389F">
        <w:rPr>
          <w:rFonts w:ascii="Calibri" w:hAnsi="Calibri" w:cs="Calibri"/>
        </w:rPr>
        <w:t xml:space="preserve"> okresu wypowiedzenia, przy czym wypowiedzenie staje się skuteczne z końcem miesiąca kalendarzowego, w którym złożono wypowiedzenie.</w:t>
      </w:r>
    </w:p>
    <w:p w14:paraId="23611B54" w14:textId="77777777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Wypowiedzenie może nastąpić bez konieczności podania przyczyny.</w:t>
      </w:r>
    </w:p>
    <w:p w14:paraId="5F62220E" w14:textId="77777777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W przypadku wypowiedzenia umowy przez Wynajmującego, Najemca zobowiązany jest do zwrotu pomieszczeń w stanie niepogorszonym, z uwzględnieniem normalnego zużycia wynikającego z prawidłowego użytkowania.</w:t>
      </w:r>
    </w:p>
    <w:p w14:paraId="52C16A4C" w14:textId="0D16F634" w:rsidR="00493F24" w:rsidRPr="005D389F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Wypowiedzenie umowy nie zwalnia Najemcy z obowiązku uregulowania wszystkich należności z tytułu najmu oraz opłat eksploatacyjnych do dnia wydania Wynajmującemu pomieszczeń.</w:t>
      </w:r>
    </w:p>
    <w:p w14:paraId="68813FD5" w14:textId="1891F79E" w:rsidR="00493F24" w:rsidRPr="00030858" w:rsidRDefault="00493F24" w:rsidP="00E82480">
      <w:pPr>
        <w:pStyle w:val="Akapitzlist"/>
        <w:numPr>
          <w:ilvl w:val="1"/>
          <w:numId w:val="31"/>
        </w:numPr>
        <w:spacing w:line="276" w:lineRule="auto"/>
        <w:ind w:left="425" w:hanging="567"/>
        <w:contextualSpacing w:val="0"/>
        <w:rPr>
          <w:rFonts w:ascii="Calibri" w:hAnsi="Calibri" w:cs="Calibri"/>
        </w:rPr>
      </w:pPr>
      <w:r w:rsidRPr="001B581C">
        <w:rPr>
          <w:rFonts w:ascii="Calibri" w:hAnsi="Calibri" w:cs="Calibri"/>
        </w:rPr>
        <w:t xml:space="preserve">W przypadku zwrotu pomieszczeń po zakończeniu najmu lub wypowiedzeniu umowy, również sporządza się protokół zdawczo-odbiorczy, w którym opisany zostanie stan techniczny i ewentualne usterki. Pkt </w:t>
      </w:r>
      <w:r w:rsidRPr="00B71F56">
        <w:rPr>
          <w:rFonts w:ascii="Calibri" w:hAnsi="Calibri" w:cs="Calibri"/>
        </w:rPr>
        <w:t>4.2. i 4.3.</w:t>
      </w:r>
      <w:r w:rsidRPr="001B581C">
        <w:rPr>
          <w:rFonts w:ascii="Calibri" w:hAnsi="Calibri" w:cs="Calibri"/>
        </w:rPr>
        <w:t xml:space="preserve"> stosuje się odpowiednio.</w:t>
      </w:r>
    </w:p>
    <w:p w14:paraId="7909089C" w14:textId="7D127121" w:rsidR="00AF2770" w:rsidRPr="005D389F" w:rsidRDefault="00A24EF9" w:rsidP="00A402CC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Warunki finansowe</w:t>
      </w:r>
    </w:p>
    <w:p w14:paraId="2FE89C98" w14:textId="73C7EF0D" w:rsidR="00A24EF9" w:rsidRPr="0058354F" w:rsidRDefault="00720155" w:rsidP="00E82480">
      <w:pPr>
        <w:pStyle w:val="Akapitzlist"/>
        <w:numPr>
          <w:ilvl w:val="1"/>
          <w:numId w:val="13"/>
        </w:numPr>
        <w:tabs>
          <w:tab w:val="left" w:leader="dot" w:pos="6804"/>
        </w:tabs>
        <w:spacing w:line="276" w:lineRule="auto"/>
        <w:ind w:left="426" w:hanging="426"/>
        <w:contextualSpacing w:val="0"/>
        <w:rPr>
          <w:rFonts w:ascii="Calibri" w:hAnsi="Calibri" w:cs="Calibri"/>
          <w:bCs/>
        </w:rPr>
      </w:pPr>
      <w:bookmarkStart w:id="6" w:name="_Hlk72919252"/>
      <w:r w:rsidRPr="0058354F">
        <w:rPr>
          <w:rFonts w:ascii="Calibri" w:hAnsi="Calibri" w:cs="Calibri"/>
          <w:color w:val="000000"/>
        </w:rPr>
        <w:t xml:space="preserve">Cena wywoławcza </w:t>
      </w:r>
      <w:r w:rsidR="00A24EF9" w:rsidRPr="0058354F">
        <w:rPr>
          <w:rFonts w:ascii="Calibri" w:hAnsi="Calibri" w:cs="Calibri"/>
          <w:color w:val="000000"/>
        </w:rPr>
        <w:t xml:space="preserve">miesięcznego czynszu </w:t>
      </w:r>
      <w:r w:rsidR="00B70CC9" w:rsidRPr="0058354F">
        <w:rPr>
          <w:rFonts w:ascii="Calibri" w:hAnsi="Calibri" w:cs="Calibri"/>
          <w:color w:val="000000"/>
        </w:rPr>
        <w:t xml:space="preserve">wynosi </w:t>
      </w:r>
      <w:r w:rsidR="00155801">
        <w:rPr>
          <w:rFonts w:ascii="Calibri" w:hAnsi="Calibri" w:cs="Calibri"/>
          <w:b/>
        </w:rPr>
        <w:t>53 596,80</w:t>
      </w:r>
      <w:r w:rsidR="00155801" w:rsidRPr="0058354F">
        <w:rPr>
          <w:rFonts w:ascii="Calibri" w:hAnsi="Calibri" w:cs="Calibri"/>
          <w:b/>
        </w:rPr>
        <w:t xml:space="preserve"> </w:t>
      </w:r>
      <w:r w:rsidR="00A24EF9" w:rsidRPr="0058354F">
        <w:rPr>
          <w:rFonts w:ascii="Calibri" w:hAnsi="Calibri" w:cs="Calibri"/>
          <w:b/>
        </w:rPr>
        <w:t>zł netto</w:t>
      </w:r>
      <w:r w:rsidR="005552A0" w:rsidRPr="0058354F">
        <w:rPr>
          <w:rFonts w:ascii="Calibri" w:hAnsi="Calibri" w:cs="Calibri"/>
          <w:bCs/>
        </w:rPr>
        <w:t>.</w:t>
      </w:r>
    </w:p>
    <w:p w14:paraId="37405D3A" w14:textId="5DB2C050" w:rsidR="00030858" w:rsidRPr="0058354F" w:rsidRDefault="00A24EF9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8354F">
        <w:rPr>
          <w:rFonts w:ascii="Calibri" w:hAnsi="Calibri" w:cs="Calibri"/>
          <w:color w:val="000000"/>
        </w:rPr>
        <w:t>Do czynszu najmu</w:t>
      </w:r>
      <w:r w:rsidR="001B581C" w:rsidRPr="0058354F">
        <w:rPr>
          <w:rFonts w:ascii="Calibri" w:hAnsi="Calibri" w:cs="Calibri"/>
          <w:color w:val="000000"/>
        </w:rPr>
        <w:t xml:space="preserve"> Najemca na podstawie wystawionych przez Wynajmującego faktur będzie wpłacał co miesiąc z góry na rzecz Wynajmującego opłaty z tytułu kosztów eksploatacyjnych </w:t>
      </w:r>
      <w:r w:rsidR="00030858" w:rsidRPr="0058354F">
        <w:rPr>
          <w:rFonts w:ascii="Calibri" w:hAnsi="Calibri" w:cs="Calibri"/>
          <w:color w:val="000000"/>
        </w:rPr>
        <w:t>przedmiotu najmu</w:t>
      </w:r>
      <w:r w:rsidR="001B581C" w:rsidRPr="0058354F">
        <w:rPr>
          <w:rFonts w:ascii="Calibri" w:hAnsi="Calibri" w:cs="Calibri"/>
          <w:color w:val="000000"/>
        </w:rPr>
        <w:t xml:space="preserve"> </w:t>
      </w:r>
      <w:r w:rsidRPr="0058354F">
        <w:rPr>
          <w:rFonts w:ascii="Calibri" w:hAnsi="Calibri" w:cs="Calibri"/>
          <w:color w:val="000000"/>
        </w:rPr>
        <w:t xml:space="preserve">w wysokości </w:t>
      </w:r>
      <w:r w:rsidR="001B581C" w:rsidRPr="0058354F">
        <w:rPr>
          <w:rFonts w:ascii="Calibri" w:hAnsi="Calibri" w:cs="Calibri"/>
          <w:color w:val="000000"/>
        </w:rPr>
        <w:t xml:space="preserve">ryczałtowej </w:t>
      </w:r>
      <w:r w:rsidR="00155801">
        <w:rPr>
          <w:rFonts w:ascii="Calibri" w:hAnsi="Calibri" w:cs="Calibri"/>
          <w:b/>
          <w:bCs/>
          <w:color w:val="000000"/>
        </w:rPr>
        <w:t>25 458,48</w:t>
      </w:r>
      <w:r w:rsidR="00155801" w:rsidRPr="0058354F">
        <w:rPr>
          <w:rFonts w:ascii="Calibri" w:hAnsi="Calibri" w:cs="Calibri"/>
          <w:b/>
          <w:bCs/>
          <w:color w:val="000000"/>
        </w:rPr>
        <w:t xml:space="preserve"> </w:t>
      </w:r>
      <w:r w:rsidR="00030858" w:rsidRPr="0058354F">
        <w:rPr>
          <w:rFonts w:ascii="Calibri" w:hAnsi="Calibri" w:cs="Calibri"/>
          <w:b/>
          <w:bCs/>
          <w:color w:val="000000"/>
        </w:rPr>
        <w:t>z</w:t>
      </w:r>
      <w:r w:rsidRPr="0058354F">
        <w:rPr>
          <w:rFonts w:ascii="Calibri" w:hAnsi="Calibri" w:cs="Calibri"/>
          <w:b/>
          <w:bCs/>
          <w:color w:val="000000"/>
        </w:rPr>
        <w:t>ł</w:t>
      </w:r>
      <w:r w:rsidR="00030858" w:rsidRPr="0058354F">
        <w:rPr>
          <w:rFonts w:ascii="Calibri" w:hAnsi="Calibri" w:cs="Calibri"/>
          <w:b/>
          <w:bCs/>
          <w:color w:val="000000"/>
        </w:rPr>
        <w:t xml:space="preserve"> netto</w:t>
      </w:r>
      <w:r w:rsidRPr="0058354F">
        <w:rPr>
          <w:rFonts w:ascii="Calibri" w:hAnsi="Calibri" w:cs="Calibri"/>
          <w:b/>
          <w:bCs/>
          <w:color w:val="000000"/>
        </w:rPr>
        <w:t>/m</w:t>
      </w:r>
      <w:r w:rsidRPr="0058354F">
        <w:rPr>
          <w:rFonts w:ascii="Calibri" w:hAnsi="Calibri" w:cs="Calibri"/>
          <w:b/>
          <w:bCs/>
          <w:color w:val="000000"/>
          <w:vertAlign w:val="superscript"/>
        </w:rPr>
        <w:t>2</w:t>
      </w:r>
      <w:r w:rsidRPr="0058354F">
        <w:rPr>
          <w:rFonts w:ascii="Calibri" w:hAnsi="Calibri" w:cs="Calibri"/>
          <w:b/>
          <w:bCs/>
          <w:color w:val="000000"/>
        </w:rPr>
        <w:t xml:space="preserve"> netto</w:t>
      </w:r>
      <w:r w:rsidR="00030858" w:rsidRPr="0058354F">
        <w:rPr>
          <w:rFonts w:ascii="Calibri" w:hAnsi="Calibri" w:cs="Calibri"/>
          <w:color w:val="000000"/>
        </w:rPr>
        <w:t xml:space="preserve"> powierzchni będącej przedmiotem najmu</w:t>
      </w:r>
      <w:r w:rsidR="002A47C8" w:rsidRPr="0058354F">
        <w:rPr>
          <w:rFonts w:ascii="Calibri" w:hAnsi="Calibri" w:cs="Calibri"/>
          <w:color w:val="000000"/>
        </w:rPr>
        <w:t xml:space="preserve">. </w:t>
      </w:r>
      <w:r w:rsidR="00030858" w:rsidRPr="0058354F">
        <w:rPr>
          <w:rFonts w:ascii="Calibri" w:hAnsi="Calibri" w:cs="Calibri"/>
          <w:color w:val="000000"/>
        </w:rPr>
        <w:t xml:space="preserve">Koszty eksploatacyjne obejmują: centralne ogrzewanie, zużycie ciepłej i zimnej wody oraz odprowadzanie ścieków, ogólny dozór mienia, wentylację wywiewną i nawiewną, użytkowanie i konserwacja dźwigów, stacji </w:t>
      </w:r>
      <w:proofErr w:type="spellStart"/>
      <w:r w:rsidR="00030858" w:rsidRPr="0058354F">
        <w:rPr>
          <w:rFonts w:ascii="Calibri" w:hAnsi="Calibri" w:cs="Calibri"/>
          <w:color w:val="000000"/>
        </w:rPr>
        <w:t>trafo</w:t>
      </w:r>
      <w:proofErr w:type="spellEnd"/>
      <w:r w:rsidR="00030858" w:rsidRPr="0058354F">
        <w:rPr>
          <w:rFonts w:ascii="Calibri" w:hAnsi="Calibri" w:cs="Calibri"/>
          <w:color w:val="000000"/>
        </w:rPr>
        <w:t>, sygnalizacji ppoż. i c.o., sprzątanie obszarów wspólnych, odśnieżanie, wywóz śmieci, dezynfekcję, dezynsekcję i deratyzację, obowiązkowe serwisy i przeglądy, koszty zarządzania.</w:t>
      </w:r>
    </w:p>
    <w:p w14:paraId="7B6A6741" w14:textId="77777777" w:rsidR="006F03C0" w:rsidRPr="0058354F" w:rsidRDefault="00030858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8354F">
        <w:rPr>
          <w:rFonts w:ascii="Calibri" w:hAnsi="Calibri" w:cs="Calibri"/>
          <w:color w:val="000000"/>
        </w:rPr>
        <w:t>N</w:t>
      </w:r>
      <w:r w:rsidR="006F03C0" w:rsidRPr="0058354F">
        <w:rPr>
          <w:rFonts w:ascii="Calibri" w:hAnsi="Calibri" w:cs="Calibri"/>
          <w:color w:val="000000"/>
        </w:rPr>
        <w:t>a</w:t>
      </w:r>
      <w:r w:rsidRPr="0058354F">
        <w:rPr>
          <w:rFonts w:ascii="Calibri" w:hAnsi="Calibri" w:cs="Calibri"/>
          <w:color w:val="000000"/>
        </w:rPr>
        <w:t>jemca będzie uiszczał koszty energii elektrycznej i opłat przesyłowych zgodnie ze wskazaniami podliczników energii elektrycznej, zainstalowanych przez Wynajmującego, przy czym ceny energii i usług przesyłowych będą wynikały z faktur otrzymanych przez Wynajmującego.</w:t>
      </w:r>
      <w:r w:rsidR="006F03C0" w:rsidRPr="0058354F">
        <w:rPr>
          <w:rFonts w:ascii="Calibri" w:hAnsi="Calibri" w:cs="Calibri"/>
          <w:color w:val="000000"/>
        </w:rPr>
        <w:t xml:space="preserve"> Faktury za energię elektryczną będą wystawiane do 14 dni od daty ich otrzymania przez Wynajmującego od dystrybutora i dostawcy energii.</w:t>
      </w:r>
    </w:p>
    <w:p w14:paraId="6F444EC0" w14:textId="522BB105" w:rsidR="006F03C0" w:rsidRPr="0058354F" w:rsidRDefault="006F03C0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8354F">
        <w:rPr>
          <w:rFonts w:ascii="Calibri" w:hAnsi="Calibri" w:cs="Calibri"/>
          <w:color w:val="000000"/>
        </w:rPr>
        <w:t>Najemca zobowiązany będzie ponosić podatek od nieruchomości w wysokości proporcjonalnej do zajmowanej powierzchni budynku i okresu, jakiego podatek ten dotyczy, w oparciu o notę/ fakturę płatną w terminie 14 dni od dania doręczenia tego dokumentu. W celu uwolnienia się od tego obowiązku Najemca będzie mógł wskazać podstawę prawną lub faktyczną ew. zwolnienia z przedmiotowego podatku.</w:t>
      </w:r>
    </w:p>
    <w:p w14:paraId="172A2155" w14:textId="29F46E1D" w:rsidR="00A24EF9" w:rsidRPr="0058354F" w:rsidRDefault="00A24EF9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8354F">
        <w:rPr>
          <w:rFonts w:ascii="Calibri" w:hAnsi="Calibri" w:cs="Calibri"/>
          <w:color w:val="000000"/>
        </w:rPr>
        <w:t xml:space="preserve">Wartość miesięcznej stawki czynszu najmu nie </w:t>
      </w:r>
      <w:r w:rsidR="002A47C8" w:rsidRPr="0058354F">
        <w:rPr>
          <w:rFonts w:ascii="Calibri" w:hAnsi="Calibri" w:cs="Calibri"/>
          <w:color w:val="000000"/>
        </w:rPr>
        <w:t>obejmuje</w:t>
      </w:r>
      <w:r w:rsidRPr="0058354F">
        <w:rPr>
          <w:rFonts w:ascii="Calibri" w:hAnsi="Calibri" w:cs="Calibri"/>
          <w:color w:val="000000"/>
        </w:rPr>
        <w:t xml:space="preserve"> podatku VAT. Do </w:t>
      </w:r>
      <w:r w:rsidR="002A47C8" w:rsidRPr="0058354F">
        <w:rPr>
          <w:rFonts w:ascii="Calibri" w:hAnsi="Calibri" w:cs="Calibri"/>
          <w:color w:val="000000"/>
        </w:rPr>
        <w:t xml:space="preserve">kwoty </w:t>
      </w:r>
      <w:r w:rsidRPr="0058354F">
        <w:rPr>
          <w:rFonts w:ascii="Calibri" w:hAnsi="Calibri" w:cs="Calibri"/>
          <w:color w:val="000000"/>
        </w:rPr>
        <w:t xml:space="preserve">uzyskanej w przetargu </w:t>
      </w:r>
      <w:r w:rsidR="007D1D75" w:rsidRPr="0058354F">
        <w:rPr>
          <w:rFonts w:ascii="Calibri" w:hAnsi="Calibri" w:cs="Calibri"/>
          <w:color w:val="000000"/>
        </w:rPr>
        <w:t xml:space="preserve">Wynajmujący </w:t>
      </w:r>
      <w:r w:rsidRPr="0058354F">
        <w:rPr>
          <w:rFonts w:ascii="Calibri" w:hAnsi="Calibri" w:cs="Calibri"/>
          <w:color w:val="000000"/>
        </w:rPr>
        <w:t>doliczy podatek VAT</w:t>
      </w:r>
      <w:r w:rsidR="007D1D75" w:rsidRPr="0058354F">
        <w:rPr>
          <w:rFonts w:ascii="Calibri" w:hAnsi="Calibri" w:cs="Calibri"/>
          <w:color w:val="000000"/>
        </w:rPr>
        <w:t>,</w:t>
      </w:r>
      <w:r w:rsidRPr="0058354F">
        <w:rPr>
          <w:rFonts w:ascii="Calibri" w:hAnsi="Calibri" w:cs="Calibri"/>
          <w:color w:val="000000"/>
        </w:rPr>
        <w:t xml:space="preserve"> w stawce </w:t>
      </w:r>
      <w:r w:rsidR="007D1D75" w:rsidRPr="0058354F">
        <w:rPr>
          <w:rFonts w:ascii="Calibri" w:hAnsi="Calibri" w:cs="Calibri"/>
          <w:color w:val="000000"/>
        </w:rPr>
        <w:t xml:space="preserve">zgodnej z </w:t>
      </w:r>
      <w:r w:rsidRPr="0058354F">
        <w:rPr>
          <w:rFonts w:ascii="Calibri" w:hAnsi="Calibri" w:cs="Calibri"/>
          <w:color w:val="000000"/>
        </w:rPr>
        <w:t>obowiązując</w:t>
      </w:r>
      <w:r w:rsidR="007D1D75" w:rsidRPr="0058354F">
        <w:rPr>
          <w:rFonts w:ascii="Calibri" w:hAnsi="Calibri" w:cs="Calibri"/>
          <w:color w:val="000000"/>
        </w:rPr>
        <w:t>ymi przepisami</w:t>
      </w:r>
      <w:r w:rsidRPr="0058354F">
        <w:rPr>
          <w:rFonts w:ascii="Calibri" w:hAnsi="Calibri" w:cs="Calibri"/>
          <w:color w:val="000000"/>
        </w:rPr>
        <w:t xml:space="preserve">. Na dzień ogłoszenia przetargu </w:t>
      </w:r>
      <w:r w:rsidR="002A47C8" w:rsidRPr="0058354F">
        <w:rPr>
          <w:rFonts w:ascii="Calibri" w:hAnsi="Calibri" w:cs="Calibri"/>
          <w:color w:val="000000"/>
        </w:rPr>
        <w:t xml:space="preserve">obowiązuje stawka </w:t>
      </w:r>
      <w:r w:rsidR="00987169" w:rsidRPr="0058354F">
        <w:rPr>
          <w:rFonts w:ascii="Calibri" w:hAnsi="Calibri" w:cs="Calibri"/>
          <w:color w:val="000000"/>
        </w:rPr>
        <w:t xml:space="preserve">podatku </w:t>
      </w:r>
      <w:r w:rsidRPr="0058354F">
        <w:rPr>
          <w:rFonts w:ascii="Calibri" w:hAnsi="Calibri" w:cs="Calibri"/>
          <w:color w:val="000000"/>
        </w:rPr>
        <w:t xml:space="preserve">od towarów i usług w </w:t>
      </w:r>
      <w:r w:rsidR="002A47C8" w:rsidRPr="0058354F">
        <w:rPr>
          <w:rFonts w:ascii="Calibri" w:hAnsi="Calibri" w:cs="Calibri"/>
          <w:color w:val="000000"/>
        </w:rPr>
        <w:t xml:space="preserve">wysokości </w:t>
      </w:r>
      <w:r w:rsidRPr="0058354F">
        <w:rPr>
          <w:rFonts w:ascii="Calibri" w:hAnsi="Calibri" w:cs="Calibri"/>
          <w:color w:val="000000"/>
        </w:rPr>
        <w:t>23%.</w:t>
      </w:r>
      <w:r w:rsidR="007D1D75" w:rsidRPr="0058354F">
        <w:rPr>
          <w:rFonts w:ascii="Calibri" w:hAnsi="Calibri" w:cs="Calibri"/>
          <w:color w:val="000000"/>
        </w:rPr>
        <w:t xml:space="preserve"> </w:t>
      </w:r>
      <w:r w:rsidRPr="0058354F">
        <w:rPr>
          <w:rFonts w:ascii="Calibri" w:hAnsi="Calibri" w:cs="Calibri"/>
          <w:color w:val="000000"/>
        </w:rPr>
        <w:t>W przypadku zmiany przepisów w tym zakresie</w:t>
      </w:r>
      <w:r w:rsidR="00987169" w:rsidRPr="0058354F">
        <w:rPr>
          <w:rFonts w:ascii="Calibri" w:hAnsi="Calibri" w:cs="Calibri"/>
          <w:color w:val="000000"/>
        </w:rPr>
        <w:t>,</w:t>
      </w:r>
      <w:r w:rsidRPr="0058354F">
        <w:rPr>
          <w:rFonts w:ascii="Calibri" w:hAnsi="Calibri" w:cs="Calibri"/>
          <w:color w:val="000000"/>
        </w:rPr>
        <w:t xml:space="preserve"> do kwoty netto </w:t>
      </w:r>
      <w:r w:rsidR="002A47C8" w:rsidRPr="0058354F">
        <w:rPr>
          <w:rFonts w:ascii="Calibri" w:hAnsi="Calibri" w:cs="Calibri"/>
          <w:color w:val="000000"/>
        </w:rPr>
        <w:t xml:space="preserve">doliczony </w:t>
      </w:r>
      <w:r w:rsidRPr="0058354F">
        <w:rPr>
          <w:rFonts w:ascii="Calibri" w:hAnsi="Calibri" w:cs="Calibri"/>
          <w:color w:val="000000"/>
        </w:rPr>
        <w:t xml:space="preserve">będzie podatek VAT według obowiązującej stawki, bez konieczności zmiany </w:t>
      </w:r>
      <w:r w:rsidR="00987169" w:rsidRPr="0058354F">
        <w:rPr>
          <w:rFonts w:ascii="Calibri" w:hAnsi="Calibri" w:cs="Calibri"/>
          <w:color w:val="000000"/>
        </w:rPr>
        <w:t xml:space="preserve">postanowień </w:t>
      </w:r>
      <w:r w:rsidRPr="0058354F">
        <w:rPr>
          <w:rFonts w:ascii="Calibri" w:hAnsi="Calibri" w:cs="Calibri"/>
          <w:color w:val="000000"/>
        </w:rPr>
        <w:t>umowy.</w:t>
      </w:r>
    </w:p>
    <w:p w14:paraId="558FE2F7" w14:textId="7A679B90" w:rsidR="00FD1A30" w:rsidRPr="0058354F" w:rsidRDefault="00AF2770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8354F">
        <w:rPr>
          <w:rFonts w:ascii="Calibri" w:hAnsi="Calibri" w:cs="Calibri"/>
        </w:rPr>
        <w:lastRenderedPageBreak/>
        <w:t>Czynsz najmu będzie płacony miesięcznie z góry</w:t>
      </w:r>
      <w:r w:rsidR="002A47C8" w:rsidRPr="0058354F">
        <w:rPr>
          <w:rFonts w:ascii="Calibri" w:hAnsi="Calibri" w:cs="Calibri"/>
        </w:rPr>
        <w:t>, przelewem na rachunek bankowy Wynajmującego</w:t>
      </w:r>
      <w:r w:rsidR="00D454FA" w:rsidRPr="0058354F">
        <w:rPr>
          <w:rFonts w:ascii="Calibri" w:hAnsi="Calibri" w:cs="Calibri"/>
        </w:rPr>
        <w:t xml:space="preserve">, wskazany na fakturze, </w:t>
      </w:r>
      <w:r w:rsidR="00490A65" w:rsidRPr="0058354F">
        <w:rPr>
          <w:rFonts w:ascii="Calibri" w:hAnsi="Calibri" w:cs="Calibri"/>
        </w:rPr>
        <w:t xml:space="preserve">w terminie </w:t>
      </w:r>
      <w:r w:rsidR="009A6D15" w:rsidRPr="0058354F">
        <w:rPr>
          <w:rFonts w:ascii="Calibri" w:hAnsi="Calibri" w:cs="Calibri"/>
        </w:rPr>
        <w:t>21</w:t>
      </w:r>
      <w:r w:rsidR="00490A65" w:rsidRPr="0058354F">
        <w:rPr>
          <w:rFonts w:ascii="Calibri" w:hAnsi="Calibri" w:cs="Calibri"/>
        </w:rPr>
        <w:t xml:space="preserve"> dni</w:t>
      </w:r>
      <w:r w:rsidR="006F03C0" w:rsidRPr="0058354F">
        <w:rPr>
          <w:rFonts w:ascii="Calibri" w:hAnsi="Calibri" w:cs="Calibri"/>
        </w:rPr>
        <w:t xml:space="preserve"> od dnia dostarczenia Najemcy faktury ustrukturyzowanej</w:t>
      </w:r>
      <w:r w:rsidRPr="0058354F">
        <w:rPr>
          <w:rFonts w:ascii="Calibri" w:hAnsi="Calibri" w:cs="Calibri"/>
        </w:rPr>
        <w:t>.</w:t>
      </w:r>
    </w:p>
    <w:p w14:paraId="29F0DDA2" w14:textId="38A0B691" w:rsidR="00AF2770" w:rsidRPr="005D389F" w:rsidRDefault="00AF2770" w:rsidP="00E82480">
      <w:pPr>
        <w:pStyle w:val="Akapitzlist"/>
        <w:numPr>
          <w:ilvl w:val="1"/>
          <w:numId w:val="13"/>
        </w:numPr>
        <w:spacing w:line="276" w:lineRule="auto"/>
        <w:ind w:left="425" w:hanging="425"/>
        <w:contextualSpacing w:val="0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Za datę wpłaty czynszu najmu</w:t>
      </w:r>
      <w:r w:rsidR="002A47C8" w:rsidRPr="005D389F">
        <w:rPr>
          <w:rFonts w:ascii="Calibri" w:hAnsi="Calibri" w:cs="Calibri"/>
          <w:color w:val="000000"/>
        </w:rPr>
        <w:t xml:space="preserve"> przyjmuje się dzień uznania kwoty na </w:t>
      </w:r>
      <w:r w:rsidRPr="005D389F">
        <w:rPr>
          <w:rFonts w:ascii="Calibri" w:hAnsi="Calibri" w:cs="Calibri"/>
          <w:color w:val="000000"/>
        </w:rPr>
        <w:t xml:space="preserve">rachunku </w:t>
      </w:r>
      <w:r w:rsidR="002A47C8" w:rsidRPr="005D389F">
        <w:rPr>
          <w:rFonts w:ascii="Calibri" w:hAnsi="Calibri" w:cs="Calibri"/>
          <w:color w:val="000000"/>
        </w:rPr>
        <w:t>bankowym Wynajmującego</w:t>
      </w:r>
      <w:r w:rsidRPr="005D389F">
        <w:rPr>
          <w:rFonts w:ascii="Calibri" w:hAnsi="Calibri" w:cs="Calibri"/>
          <w:color w:val="000000"/>
        </w:rPr>
        <w:t>.</w:t>
      </w:r>
    </w:p>
    <w:bookmarkEnd w:id="6"/>
    <w:p w14:paraId="294FBD4F" w14:textId="2FF0CADA" w:rsidR="0051649B" w:rsidRPr="005D389F" w:rsidRDefault="00495F69" w:rsidP="00E82480">
      <w:pPr>
        <w:pStyle w:val="Akapitzlist"/>
        <w:keepNext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Warunki udziału w przetargu</w:t>
      </w:r>
    </w:p>
    <w:p w14:paraId="5B37FC9D" w14:textId="51DB87A0" w:rsidR="001A0AAF" w:rsidRPr="005D389F" w:rsidRDefault="00495F69" w:rsidP="00A402CC">
      <w:pPr>
        <w:numPr>
          <w:ilvl w:val="1"/>
          <w:numId w:val="6"/>
        </w:numPr>
        <w:spacing w:line="276" w:lineRule="auto"/>
        <w:ind w:left="567" w:right="-142" w:hanging="567"/>
        <w:rPr>
          <w:rFonts w:ascii="Calibri" w:hAnsi="Calibri" w:cs="Calibri"/>
          <w:color w:val="000000"/>
        </w:rPr>
      </w:pPr>
      <w:r w:rsidRPr="005D389F">
        <w:rPr>
          <w:rFonts w:ascii="Calibri" w:eastAsia="Calibri" w:hAnsi="Calibri" w:cs="Calibri"/>
          <w:lang w:eastAsia="en-US"/>
        </w:rPr>
        <w:t>Warunkiem udziału w przetargu jest wniesienie wadium</w:t>
      </w:r>
      <w:r w:rsidR="00D51372" w:rsidRPr="005D389F">
        <w:rPr>
          <w:rFonts w:ascii="Calibri" w:eastAsia="Calibri" w:hAnsi="Calibri" w:cs="Calibri"/>
          <w:lang w:eastAsia="en-US"/>
        </w:rPr>
        <w:t>, zastrzeżeniem §5 Rozporządzenia,</w:t>
      </w:r>
      <w:r w:rsidRPr="005D389F">
        <w:rPr>
          <w:rFonts w:ascii="Calibri" w:eastAsia="Calibri" w:hAnsi="Calibri" w:cs="Calibri"/>
          <w:lang w:eastAsia="en-US"/>
        </w:rPr>
        <w:t xml:space="preserve"> w pieniądzu w wysokości </w:t>
      </w:r>
      <w:r w:rsidR="00AB4813" w:rsidRPr="00AB4813">
        <w:rPr>
          <w:rFonts w:ascii="Calibri" w:eastAsia="Calibri" w:hAnsi="Calibri" w:cs="Calibri"/>
          <w:b/>
          <w:bCs/>
          <w:lang w:eastAsia="en-US"/>
        </w:rPr>
        <w:t xml:space="preserve">2 700,00 </w:t>
      </w:r>
      <w:r w:rsidRPr="00AB4813">
        <w:rPr>
          <w:rFonts w:ascii="Calibri" w:eastAsia="Calibri" w:hAnsi="Calibri" w:cs="Calibri"/>
          <w:b/>
          <w:bCs/>
          <w:lang w:eastAsia="en-US"/>
        </w:rPr>
        <w:t>zł</w:t>
      </w:r>
      <w:r w:rsidRPr="005D389F">
        <w:rPr>
          <w:rFonts w:ascii="Calibri" w:eastAsia="Calibri" w:hAnsi="Calibri" w:cs="Calibri"/>
          <w:lang w:eastAsia="en-US"/>
        </w:rPr>
        <w:t>, na rachunek bankowy Instytutu Chemii Bioorganicznej Polskiej Akademii Nauk w Banku Gospodarstwa Krajowego Oddział w Poznaniu</w:t>
      </w:r>
      <w:bookmarkStart w:id="7" w:name="_Hlk234218756"/>
      <w:r w:rsidRPr="005D389F">
        <w:rPr>
          <w:rFonts w:ascii="Calibri" w:eastAsia="Calibri" w:hAnsi="Calibri" w:cs="Calibri"/>
          <w:lang w:eastAsia="en-US"/>
        </w:rPr>
        <w:t xml:space="preserve">: </w:t>
      </w:r>
      <w:r w:rsidRPr="005D389F">
        <w:rPr>
          <w:rFonts w:ascii="Calibri" w:eastAsia="Calibri" w:hAnsi="Calibri" w:cs="Calibri"/>
          <w:b/>
          <w:lang w:eastAsia="en-US"/>
        </w:rPr>
        <w:t>58 1130 1088 0001 3144 8520 0069</w:t>
      </w:r>
      <w:bookmarkEnd w:id="7"/>
      <w:r w:rsidR="001A0AAF" w:rsidRPr="005D389F">
        <w:rPr>
          <w:rFonts w:ascii="Calibri" w:eastAsia="Calibri" w:hAnsi="Calibri" w:cs="Calibri"/>
          <w:b/>
          <w:lang w:eastAsia="en-US"/>
        </w:rPr>
        <w:t>, najpóźniej</w:t>
      </w:r>
      <w:r w:rsidRPr="005D389F">
        <w:rPr>
          <w:rFonts w:ascii="Calibri" w:eastAsia="Calibri" w:hAnsi="Calibri" w:cs="Calibri"/>
          <w:b/>
          <w:lang w:eastAsia="en-US"/>
        </w:rPr>
        <w:t xml:space="preserve"> </w:t>
      </w:r>
      <w:r w:rsidR="002F2B42" w:rsidRPr="005D389F">
        <w:rPr>
          <w:rFonts w:ascii="Calibri" w:eastAsia="Calibri" w:hAnsi="Calibri" w:cs="Calibri"/>
          <w:b/>
          <w:lang w:eastAsia="en-US"/>
        </w:rPr>
        <w:t xml:space="preserve">do dnia </w:t>
      </w:r>
      <w:r w:rsidR="00AB4813">
        <w:rPr>
          <w:rFonts w:ascii="Calibri" w:eastAsia="Calibri" w:hAnsi="Calibri" w:cs="Calibri"/>
          <w:b/>
          <w:lang w:eastAsia="en-US"/>
        </w:rPr>
        <w:t>20 sierpnia</w:t>
      </w:r>
      <w:r w:rsidR="00AB4813" w:rsidRPr="005D389F">
        <w:rPr>
          <w:rFonts w:ascii="Calibri" w:eastAsia="Calibri" w:hAnsi="Calibri" w:cs="Calibri"/>
          <w:b/>
          <w:lang w:eastAsia="en-US"/>
        </w:rPr>
        <w:t xml:space="preserve"> </w:t>
      </w:r>
      <w:r w:rsidR="002F2B42" w:rsidRPr="005D389F">
        <w:rPr>
          <w:rFonts w:ascii="Calibri" w:eastAsia="Calibri" w:hAnsi="Calibri" w:cs="Calibri"/>
          <w:b/>
          <w:lang w:eastAsia="en-US"/>
        </w:rPr>
        <w:t>2026 r.</w:t>
      </w:r>
      <w:r w:rsidRPr="005D389F">
        <w:rPr>
          <w:rFonts w:ascii="Calibri" w:eastAsia="Calibri" w:hAnsi="Calibri" w:cs="Calibri"/>
          <w:lang w:eastAsia="en-US"/>
        </w:rPr>
        <w:t xml:space="preserve"> </w:t>
      </w:r>
    </w:p>
    <w:p w14:paraId="54CF6F67" w14:textId="55D54D9E" w:rsidR="001A0AAF" w:rsidRPr="005D389F" w:rsidRDefault="00495F69" w:rsidP="00A402CC">
      <w:pPr>
        <w:numPr>
          <w:ilvl w:val="1"/>
          <w:numId w:val="6"/>
        </w:numPr>
        <w:spacing w:line="276" w:lineRule="auto"/>
        <w:ind w:left="567" w:right="-142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W tytule przelewu należy wskazać przedmiot przetargu</w:t>
      </w:r>
      <w:r w:rsidR="001A0AAF" w:rsidRPr="005D389F">
        <w:rPr>
          <w:rFonts w:ascii="Calibri" w:hAnsi="Calibri" w:cs="Calibri"/>
          <w:color w:val="000000"/>
        </w:rPr>
        <w:t xml:space="preserve"> </w:t>
      </w:r>
      <w:r w:rsidRPr="005D389F">
        <w:rPr>
          <w:rFonts w:ascii="Calibri" w:hAnsi="Calibri" w:cs="Calibri"/>
          <w:color w:val="000000"/>
        </w:rPr>
        <w:t>tj.</w:t>
      </w:r>
      <w:r w:rsidRPr="005D389F">
        <w:rPr>
          <w:rFonts w:ascii="Calibri" w:hAnsi="Calibri" w:cs="Calibri"/>
          <w:b/>
          <w:color w:val="000000"/>
        </w:rPr>
        <w:t>:</w:t>
      </w:r>
      <w:r w:rsidRPr="005D389F">
        <w:rPr>
          <w:rFonts w:ascii="Calibri" w:eastAsia="Calibri" w:hAnsi="Calibri" w:cs="Calibri"/>
          <w:b/>
          <w:lang w:eastAsia="en-US"/>
        </w:rPr>
        <w:t xml:space="preserve"> „Przetarg na najem </w:t>
      </w:r>
      <w:r w:rsidR="00BE67B5" w:rsidRPr="005D389F">
        <w:rPr>
          <w:rFonts w:ascii="Calibri" w:eastAsia="Calibri" w:hAnsi="Calibri" w:cs="Calibri"/>
          <w:b/>
          <w:lang w:eastAsia="en-US"/>
        </w:rPr>
        <w:t xml:space="preserve">pomieszczeń </w:t>
      </w:r>
      <w:r w:rsidR="002F2B42" w:rsidRPr="005D389F">
        <w:rPr>
          <w:rFonts w:ascii="Calibri" w:eastAsia="Calibri" w:hAnsi="Calibri" w:cs="Calibri"/>
          <w:b/>
          <w:lang w:eastAsia="en-US"/>
        </w:rPr>
        <w:t xml:space="preserve">biurowych </w:t>
      </w:r>
      <w:r w:rsidR="00E82480" w:rsidRPr="00E82480">
        <w:rPr>
          <w:rFonts w:ascii="Calibri" w:eastAsia="Calibri" w:hAnsi="Calibri" w:cs="Calibri"/>
          <w:b/>
          <w:lang w:eastAsia="en-US"/>
        </w:rPr>
        <w:t>usytuowan</w:t>
      </w:r>
      <w:r w:rsidR="00E82480">
        <w:rPr>
          <w:rFonts w:ascii="Calibri" w:eastAsia="Calibri" w:hAnsi="Calibri" w:cs="Calibri"/>
          <w:b/>
          <w:lang w:eastAsia="en-US"/>
        </w:rPr>
        <w:t xml:space="preserve">ych </w:t>
      </w:r>
      <w:r w:rsidR="00E82480" w:rsidRPr="00E82480">
        <w:rPr>
          <w:rFonts w:ascii="Calibri" w:eastAsia="Calibri" w:hAnsi="Calibri" w:cs="Calibri"/>
          <w:b/>
          <w:lang w:eastAsia="en-US"/>
        </w:rPr>
        <w:t>w należącym do Instytutu Chemii Bioorganicznej Polskiej Akademii Nauk</w:t>
      </w:r>
      <w:r w:rsidR="00E82480" w:rsidRPr="005D389F">
        <w:rPr>
          <w:rFonts w:ascii="Calibri" w:eastAsia="Calibri" w:hAnsi="Calibri" w:cs="Calibri"/>
          <w:b/>
          <w:lang w:eastAsia="en-US"/>
        </w:rPr>
        <w:t xml:space="preserve"> </w:t>
      </w:r>
      <w:r w:rsidR="002F2B42" w:rsidRPr="005D389F">
        <w:rPr>
          <w:rFonts w:ascii="Calibri" w:eastAsia="Calibri" w:hAnsi="Calibri" w:cs="Calibri"/>
          <w:b/>
          <w:lang w:eastAsia="en-US"/>
        </w:rPr>
        <w:t xml:space="preserve">budynku przy </w:t>
      </w:r>
      <w:r w:rsidRPr="005D389F">
        <w:rPr>
          <w:rFonts w:ascii="Calibri" w:eastAsia="Calibri" w:hAnsi="Calibri" w:cs="Calibri"/>
          <w:b/>
          <w:lang w:eastAsia="en-US"/>
        </w:rPr>
        <w:t>ul. Zwierzyniecka 20 w Poznaniu</w:t>
      </w:r>
      <w:r w:rsidR="00E82480">
        <w:rPr>
          <w:rFonts w:ascii="Calibri" w:eastAsia="Calibri" w:hAnsi="Calibri" w:cs="Calibri"/>
          <w:b/>
          <w:lang w:eastAsia="en-US"/>
        </w:rPr>
        <w:t xml:space="preserve"> (60-810)</w:t>
      </w:r>
      <w:r w:rsidRPr="005D389F">
        <w:rPr>
          <w:rFonts w:ascii="Calibri" w:eastAsia="Calibri" w:hAnsi="Calibri" w:cs="Calibri"/>
          <w:b/>
          <w:lang w:eastAsia="en-US"/>
        </w:rPr>
        <w:t>.”</w:t>
      </w:r>
    </w:p>
    <w:p w14:paraId="6EB15CDF" w14:textId="4DA97E85" w:rsidR="00495F69" w:rsidRPr="005D389F" w:rsidRDefault="00495F69" w:rsidP="00A402CC">
      <w:pPr>
        <w:numPr>
          <w:ilvl w:val="1"/>
          <w:numId w:val="6"/>
        </w:numPr>
        <w:spacing w:line="276" w:lineRule="auto"/>
        <w:ind w:left="567" w:right="-142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Za datę </w:t>
      </w:r>
      <w:r w:rsidR="001A0AAF" w:rsidRPr="005D389F">
        <w:rPr>
          <w:rFonts w:ascii="Calibri" w:hAnsi="Calibri" w:cs="Calibri"/>
          <w:color w:val="000000"/>
        </w:rPr>
        <w:t xml:space="preserve">wniesienia wadium uznaje się dzień </w:t>
      </w:r>
      <w:r w:rsidRPr="005D389F">
        <w:rPr>
          <w:rFonts w:ascii="Calibri" w:hAnsi="Calibri" w:cs="Calibri"/>
          <w:color w:val="000000"/>
        </w:rPr>
        <w:t xml:space="preserve">wpływu </w:t>
      </w:r>
      <w:r w:rsidR="001A0AAF" w:rsidRPr="005D389F">
        <w:rPr>
          <w:rFonts w:ascii="Calibri" w:hAnsi="Calibri" w:cs="Calibri"/>
          <w:color w:val="000000"/>
        </w:rPr>
        <w:t xml:space="preserve">środków </w:t>
      </w:r>
      <w:r w:rsidRPr="005D389F">
        <w:rPr>
          <w:rFonts w:ascii="Calibri" w:hAnsi="Calibri" w:cs="Calibri"/>
          <w:color w:val="000000"/>
        </w:rPr>
        <w:t xml:space="preserve">na </w:t>
      </w:r>
      <w:r w:rsidRPr="005D389F">
        <w:rPr>
          <w:rFonts w:ascii="Calibri" w:eastAsia="Calibri" w:hAnsi="Calibri" w:cs="Calibri"/>
          <w:lang w:eastAsia="en-US"/>
        </w:rPr>
        <w:t>rachunek bankowy Instytutu Chemii Bioorganicznej Polskiej Akademii Nauk</w:t>
      </w:r>
      <w:r w:rsidRPr="005D389F">
        <w:rPr>
          <w:rFonts w:ascii="Calibri" w:hAnsi="Calibri" w:cs="Calibri"/>
          <w:color w:val="000000"/>
        </w:rPr>
        <w:t xml:space="preserve">. </w:t>
      </w:r>
      <w:r w:rsidR="00D51372" w:rsidRPr="005D389F">
        <w:rPr>
          <w:rFonts w:ascii="Calibri" w:hAnsi="Calibri" w:cs="Calibri"/>
          <w:color w:val="000000"/>
        </w:rPr>
        <w:t>Wadium uznaje się za wniesione skutecznie, jeżeli pełna kwota wadium zostanie uznana na rachunku bankowym organizatora przetargu najpóźniej w terminie wskazanym w ogłoszeniu jako termin wniesienia wadium</w:t>
      </w:r>
      <w:r w:rsidR="00E82480">
        <w:rPr>
          <w:rFonts w:ascii="Calibri" w:hAnsi="Calibri" w:cs="Calibri"/>
          <w:color w:val="000000"/>
        </w:rPr>
        <w:t>.</w:t>
      </w:r>
    </w:p>
    <w:p w14:paraId="2544D545" w14:textId="62EC5BF6" w:rsidR="00495F69" w:rsidRPr="005D389F" w:rsidRDefault="00495F69" w:rsidP="00A402CC">
      <w:pPr>
        <w:numPr>
          <w:ilvl w:val="1"/>
          <w:numId w:val="6"/>
        </w:numPr>
        <w:spacing w:line="276" w:lineRule="auto"/>
        <w:ind w:left="567" w:right="-142" w:hanging="567"/>
        <w:rPr>
          <w:rFonts w:ascii="Calibri" w:hAnsi="Calibri" w:cs="Calibri"/>
          <w:color w:val="000000"/>
        </w:rPr>
      </w:pPr>
      <w:r w:rsidRPr="005D389F">
        <w:rPr>
          <w:rFonts w:ascii="Calibri" w:eastAsia="Calibri" w:hAnsi="Calibri" w:cs="Calibri"/>
          <w:lang w:eastAsia="en-US"/>
        </w:rPr>
        <w:t>Wadium zwraca się niezwłocznie</w:t>
      </w:r>
      <w:r w:rsidR="007B0431" w:rsidRPr="005D389F">
        <w:rPr>
          <w:rFonts w:ascii="Calibri" w:eastAsia="Calibri" w:hAnsi="Calibri" w:cs="Calibri"/>
          <w:lang w:eastAsia="en-US"/>
        </w:rPr>
        <w:t xml:space="preserve"> po odwołaniu albo zamknięciu przetargu</w:t>
      </w:r>
      <w:r w:rsidR="001A0AAF" w:rsidRPr="005D389F">
        <w:rPr>
          <w:rFonts w:ascii="Calibri" w:eastAsia="Calibri" w:hAnsi="Calibri" w:cs="Calibri"/>
          <w:lang w:eastAsia="en-US"/>
        </w:rPr>
        <w:t>,</w:t>
      </w:r>
      <w:r w:rsidR="007B0431" w:rsidRPr="005D389F">
        <w:rPr>
          <w:rFonts w:ascii="Calibri" w:eastAsia="Calibri" w:hAnsi="Calibri" w:cs="Calibri"/>
          <w:lang w:eastAsia="en-US"/>
        </w:rPr>
        <w:t xml:space="preserve"> z zastrzeżeniem pkt 6.5,</w:t>
      </w:r>
      <w:r w:rsidR="001A0AAF" w:rsidRPr="005D389F">
        <w:rPr>
          <w:rFonts w:ascii="Calibri" w:eastAsia="Calibri" w:hAnsi="Calibri" w:cs="Calibri"/>
          <w:lang w:eastAsia="en-US"/>
        </w:rPr>
        <w:t xml:space="preserve"> </w:t>
      </w:r>
      <w:r w:rsidRPr="005D389F">
        <w:rPr>
          <w:rFonts w:ascii="Calibri" w:eastAsia="Calibri" w:hAnsi="Calibri" w:cs="Calibri"/>
          <w:lang w:eastAsia="en-US"/>
        </w:rPr>
        <w:t xml:space="preserve">jednak nie później niż </w:t>
      </w:r>
      <w:r w:rsidR="007B0431" w:rsidRPr="005D389F">
        <w:rPr>
          <w:rFonts w:ascii="Calibri" w:eastAsia="Calibri" w:hAnsi="Calibri" w:cs="Calibri"/>
          <w:lang w:eastAsia="en-US"/>
        </w:rPr>
        <w:t xml:space="preserve">przed upływem </w:t>
      </w:r>
      <w:r w:rsidR="001A0AAF" w:rsidRPr="005D389F">
        <w:rPr>
          <w:rFonts w:ascii="Calibri" w:eastAsia="Calibri" w:hAnsi="Calibri" w:cs="Calibri"/>
          <w:lang w:eastAsia="en-US"/>
        </w:rPr>
        <w:t xml:space="preserve">trzech dni od </w:t>
      </w:r>
      <w:r w:rsidR="007B0431" w:rsidRPr="005D389F">
        <w:rPr>
          <w:rFonts w:ascii="Calibri" w:eastAsia="Calibri" w:hAnsi="Calibri" w:cs="Calibri"/>
          <w:lang w:eastAsia="en-US"/>
        </w:rPr>
        <w:t xml:space="preserve">dnia </w:t>
      </w:r>
      <w:r w:rsidR="007E56F0" w:rsidRPr="005D389F">
        <w:rPr>
          <w:rFonts w:ascii="Calibri" w:eastAsia="Calibri" w:hAnsi="Calibri" w:cs="Calibri"/>
          <w:lang w:eastAsia="en-US"/>
        </w:rPr>
        <w:t xml:space="preserve">odpowiednio: </w:t>
      </w:r>
      <w:r w:rsidR="00E168FF" w:rsidRPr="005D389F">
        <w:rPr>
          <w:rFonts w:ascii="Calibri" w:eastAsia="Calibri" w:hAnsi="Calibri" w:cs="Calibri"/>
          <w:lang w:eastAsia="en-US"/>
        </w:rPr>
        <w:t xml:space="preserve">odwołania, </w:t>
      </w:r>
      <w:r w:rsidRPr="005D389F">
        <w:rPr>
          <w:rFonts w:ascii="Calibri" w:eastAsia="Calibri" w:hAnsi="Calibri" w:cs="Calibri"/>
          <w:lang w:eastAsia="en-US"/>
        </w:rPr>
        <w:t>zamknięci</w:t>
      </w:r>
      <w:r w:rsidR="001A0AAF" w:rsidRPr="005D389F">
        <w:rPr>
          <w:rFonts w:ascii="Calibri" w:eastAsia="Calibri" w:hAnsi="Calibri" w:cs="Calibri"/>
          <w:lang w:eastAsia="en-US"/>
        </w:rPr>
        <w:t>a</w:t>
      </w:r>
      <w:r w:rsidRPr="005D389F">
        <w:rPr>
          <w:rFonts w:ascii="Calibri" w:eastAsia="Calibri" w:hAnsi="Calibri" w:cs="Calibri"/>
          <w:lang w:eastAsia="en-US"/>
        </w:rPr>
        <w:t>, unieważnieni</w:t>
      </w:r>
      <w:r w:rsidR="001A0AAF" w:rsidRPr="005D389F">
        <w:rPr>
          <w:rFonts w:ascii="Calibri" w:eastAsia="Calibri" w:hAnsi="Calibri" w:cs="Calibri"/>
          <w:lang w:eastAsia="en-US"/>
        </w:rPr>
        <w:t>a</w:t>
      </w:r>
      <w:r w:rsidRPr="005D389F">
        <w:rPr>
          <w:rFonts w:ascii="Calibri" w:eastAsia="Calibri" w:hAnsi="Calibri" w:cs="Calibri"/>
          <w:lang w:eastAsia="en-US"/>
        </w:rPr>
        <w:t xml:space="preserve"> lub zakończeni</w:t>
      </w:r>
      <w:r w:rsidR="001A0AAF" w:rsidRPr="005D389F">
        <w:rPr>
          <w:rFonts w:ascii="Calibri" w:eastAsia="Calibri" w:hAnsi="Calibri" w:cs="Calibri"/>
          <w:lang w:eastAsia="en-US"/>
        </w:rPr>
        <w:t>a</w:t>
      </w:r>
      <w:r w:rsidRPr="005D389F">
        <w:rPr>
          <w:rFonts w:ascii="Calibri" w:eastAsia="Calibri" w:hAnsi="Calibri" w:cs="Calibri"/>
          <w:lang w:eastAsia="en-US"/>
        </w:rPr>
        <w:t xml:space="preserve"> przetargu wynikiem negatywnym. </w:t>
      </w:r>
      <w:r w:rsidR="000D281E" w:rsidRPr="005D389F">
        <w:rPr>
          <w:rFonts w:ascii="Calibri" w:eastAsia="Calibri" w:hAnsi="Calibri" w:cs="Calibri"/>
          <w:lang w:eastAsia="en-US"/>
        </w:rPr>
        <w:t>Powyższe</w:t>
      </w:r>
      <w:r w:rsidR="001A0AAF" w:rsidRPr="005D389F">
        <w:rPr>
          <w:rFonts w:ascii="Calibri" w:eastAsia="Calibri" w:hAnsi="Calibri" w:cs="Calibri"/>
          <w:lang w:eastAsia="en-US"/>
        </w:rPr>
        <w:t xml:space="preserve"> </w:t>
      </w:r>
      <w:r w:rsidRPr="005D389F">
        <w:rPr>
          <w:rFonts w:ascii="Calibri" w:eastAsia="Calibri" w:hAnsi="Calibri" w:cs="Calibri"/>
          <w:lang w:eastAsia="en-US"/>
        </w:rPr>
        <w:t>nie daje podstaw do naliczania odsetek od wpłaconego wadium.</w:t>
      </w:r>
    </w:p>
    <w:p w14:paraId="43870480" w14:textId="046C9389" w:rsidR="00BE67B5" w:rsidRPr="005D389F" w:rsidRDefault="00495F69" w:rsidP="00A402CC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Wadium </w:t>
      </w:r>
      <w:r w:rsidR="007B0431" w:rsidRPr="005D389F">
        <w:rPr>
          <w:rFonts w:ascii="Calibri" w:hAnsi="Calibri" w:cs="Calibri"/>
          <w:color w:val="000000"/>
        </w:rPr>
        <w:t xml:space="preserve">wniesione </w:t>
      </w:r>
      <w:r w:rsidRPr="005D389F">
        <w:rPr>
          <w:rFonts w:ascii="Calibri" w:hAnsi="Calibri" w:cs="Calibri"/>
          <w:color w:val="000000"/>
        </w:rPr>
        <w:t xml:space="preserve">przez </w:t>
      </w:r>
      <w:r w:rsidR="00E168FF" w:rsidRPr="005D389F">
        <w:rPr>
          <w:rFonts w:ascii="Calibri" w:hAnsi="Calibri" w:cs="Calibri"/>
          <w:color w:val="000000"/>
        </w:rPr>
        <w:t>uczestnika przetargu, który przetarg</w:t>
      </w:r>
      <w:r w:rsidR="00155801">
        <w:rPr>
          <w:rFonts w:ascii="Calibri" w:hAnsi="Calibri" w:cs="Calibri"/>
          <w:color w:val="000000"/>
        </w:rPr>
        <w:t>,</w:t>
      </w:r>
      <w:r w:rsidR="00E168FF" w:rsidRPr="005D389F">
        <w:rPr>
          <w:rFonts w:ascii="Calibri" w:hAnsi="Calibri" w:cs="Calibri"/>
          <w:color w:val="000000"/>
        </w:rPr>
        <w:t xml:space="preserve"> wygrał zalicza się na poczet </w:t>
      </w:r>
      <w:r w:rsidR="00310B48" w:rsidRPr="005D389F">
        <w:rPr>
          <w:rFonts w:ascii="Calibri" w:hAnsi="Calibri" w:cs="Calibri"/>
          <w:color w:val="000000"/>
        </w:rPr>
        <w:t xml:space="preserve">pierwszej należności </w:t>
      </w:r>
      <w:r w:rsidRPr="005D389F">
        <w:rPr>
          <w:rFonts w:ascii="Calibri" w:hAnsi="Calibri" w:cs="Calibri"/>
          <w:color w:val="000000"/>
        </w:rPr>
        <w:t>z tytułu czynszu najmu.</w:t>
      </w:r>
    </w:p>
    <w:p w14:paraId="6BC79380" w14:textId="77777777" w:rsidR="00A262B2" w:rsidRPr="005D389F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bookmarkStart w:id="8" w:name="_Hlk228187461"/>
      <w:r w:rsidRPr="005D389F">
        <w:rPr>
          <w:rFonts w:ascii="Calibri" w:hAnsi="Calibri" w:cs="Calibri"/>
          <w:color w:val="000000"/>
        </w:rPr>
        <w:t>Jeżeli uczestnik przetargu, który wygrał przetarg nie przystąpi bez usprawiedliwienia do zawarcia umowy w miejscu i w terminie podanych w zawiadomieniu o zawarciu umowy, organizator przetargu odstąpi od zawarcia umowy, a wpłacone wadium nie podlega zwrotowi na zasadach określonych w ogłoszeniu o przetargu.</w:t>
      </w:r>
    </w:p>
    <w:p w14:paraId="627292DB" w14:textId="52272456" w:rsidR="00A262B2" w:rsidRPr="005D389F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Wadium wniesione przez uczestnika przetargu, który wygrał przetarg i nie przystąpi bez  usprawiedliwienia do zawarcia umowy w miejscu i terminie wyznaczonym przez organizatora przetargu w zawiadomieniu, nie podlega zwrotowi.</w:t>
      </w:r>
    </w:p>
    <w:p w14:paraId="6078C7FA" w14:textId="77777777" w:rsidR="00A262B2" w:rsidRPr="005D389F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Oferenta uznaje się za uchylającego się od zawarcia umowy najmu (nieprzystępującego bez usprawiedliwienia do zawarcia umowy) w miejscu i terminie wyznaczonym przez organizatora przetargu w zawiadomieniu, w szczególności gdy: </w:t>
      </w:r>
    </w:p>
    <w:p w14:paraId="149CBBA8" w14:textId="6998810B" w:rsidR="00A262B2" w:rsidRPr="005D389F" w:rsidRDefault="00A262B2" w:rsidP="00A402CC">
      <w:pPr>
        <w:pStyle w:val="Akapitzlist"/>
        <w:numPr>
          <w:ilvl w:val="0"/>
          <w:numId w:val="37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nie stawi się w wyznaczonym miejscu i terminie w celu podpisania umowy najmu,</w:t>
      </w:r>
    </w:p>
    <w:p w14:paraId="5BD7DCD8" w14:textId="77777777" w:rsidR="00A262B2" w:rsidRPr="005D389F" w:rsidRDefault="00A262B2" w:rsidP="00A402CC">
      <w:pPr>
        <w:pStyle w:val="Akapitzlist"/>
        <w:numPr>
          <w:ilvl w:val="0"/>
          <w:numId w:val="37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nie przedłoży dokumentów niezbędnych do zawarcia umowy, w szczególności:</w:t>
      </w:r>
    </w:p>
    <w:p w14:paraId="034028E2" w14:textId="77777777" w:rsidR="00A262B2" w:rsidRPr="005D389F" w:rsidRDefault="00A262B2" w:rsidP="00A402CC">
      <w:pPr>
        <w:pStyle w:val="Akapitzlist"/>
        <w:numPr>
          <w:ilvl w:val="0"/>
          <w:numId w:val="38"/>
        </w:numPr>
        <w:spacing w:line="276" w:lineRule="auto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dokumentów potwierdzających umocowanie do reprezentacji, </w:t>
      </w:r>
    </w:p>
    <w:p w14:paraId="4F6D147B" w14:textId="6030DD5F" w:rsidR="00A262B2" w:rsidRPr="005D389F" w:rsidRDefault="00A262B2" w:rsidP="00A402CC">
      <w:pPr>
        <w:pStyle w:val="Akapitzlist"/>
        <w:numPr>
          <w:ilvl w:val="0"/>
          <w:numId w:val="38"/>
        </w:numPr>
        <w:spacing w:line="276" w:lineRule="auto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lastRenderedPageBreak/>
        <w:t>wymaganych pełnomocnictw,</w:t>
      </w:r>
    </w:p>
    <w:p w14:paraId="26B79D3C" w14:textId="120EE341" w:rsidR="00A262B2" w:rsidRPr="005D389F" w:rsidRDefault="00A262B2" w:rsidP="00A402CC">
      <w:pPr>
        <w:pStyle w:val="Akapitzlist"/>
        <w:numPr>
          <w:ilvl w:val="0"/>
          <w:numId w:val="38"/>
        </w:numPr>
        <w:spacing w:line="276" w:lineRule="auto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aktualnych dokumentów rejestrowych,</w:t>
      </w:r>
    </w:p>
    <w:p w14:paraId="6D17DC83" w14:textId="4BC9A6C0" w:rsidR="00A262B2" w:rsidRPr="005D389F" w:rsidRDefault="00A262B2" w:rsidP="00A402CC">
      <w:pPr>
        <w:pStyle w:val="Akapitzlist"/>
        <w:numPr>
          <w:ilvl w:val="0"/>
          <w:numId w:val="38"/>
        </w:numPr>
        <w:spacing w:line="276" w:lineRule="auto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dokumentu tożsamości osoby podpisującej umowę,</w:t>
      </w:r>
    </w:p>
    <w:p w14:paraId="47738600" w14:textId="77777777" w:rsidR="00A262B2" w:rsidRPr="005D389F" w:rsidRDefault="00A262B2" w:rsidP="00A402CC">
      <w:pPr>
        <w:pStyle w:val="Akapitzlist"/>
        <w:numPr>
          <w:ilvl w:val="0"/>
          <w:numId w:val="37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odmówi podpisania umowy najmu na warunkach wynikających z oferty oraz ogłoszenia o przetargu lub niniejszego regulaminu,</w:t>
      </w:r>
    </w:p>
    <w:p w14:paraId="35E883F2" w14:textId="77777777" w:rsidR="00A262B2" w:rsidRPr="005D389F" w:rsidRDefault="00A262B2" w:rsidP="00A402CC">
      <w:pPr>
        <w:pStyle w:val="Akapitzlist"/>
        <w:numPr>
          <w:ilvl w:val="0"/>
          <w:numId w:val="37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nie spełni innych warunków wymaganych do zawarcia umowy, określonych w ogłoszeniu o przetargu lub niniejszym regulaminie.</w:t>
      </w:r>
    </w:p>
    <w:p w14:paraId="341A9B81" w14:textId="458CF617" w:rsidR="00A262B2" w:rsidRPr="005D389F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W przypadku nie zawarcia umowy najmu z przyczyn leżących po stronie oferenta, o których mowa w </w:t>
      </w:r>
      <w:r w:rsidR="00B20099" w:rsidRPr="005D389F">
        <w:rPr>
          <w:rFonts w:ascii="Calibri" w:hAnsi="Calibri" w:cs="Calibri"/>
          <w:color w:val="000000"/>
        </w:rPr>
        <w:t>pkt 6.8</w:t>
      </w:r>
      <w:r w:rsidRPr="005D389F">
        <w:rPr>
          <w:rFonts w:ascii="Calibri" w:hAnsi="Calibri" w:cs="Calibri"/>
          <w:color w:val="000000"/>
        </w:rPr>
        <w:t>:</w:t>
      </w:r>
    </w:p>
    <w:p w14:paraId="7BCC6D5D" w14:textId="00909411" w:rsidR="00A262B2" w:rsidRPr="005D389F" w:rsidRDefault="00A262B2" w:rsidP="00A402CC">
      <w:pPr>
        <w:pStyle w:val="Akapitzlist"/>
        <w:numPr>
          <w:ilvl w:val="0"/>
          <w:numId w:val="39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wadium nie podlega zwrotowi,</w:t>
      </w:r>
    </w:p>
    <w:p w14:paraId="6C8C9041" w14:textId="77777777" w:rsidR="00A262B2" w:rsidRPr="005D389F" w:rsidRDefault="00A262B2" w:rsidP="00A402CC">
      <w:pPr>
        <w:pStyle w:val="Akapitzlist"/>
        <w:numPr>
          <w:ilvl w:val="0"/>
          <w:numId w:val="39"/>
        </w:numPr>
        <w:spacing w:line="276" w:lineRule="auto"/>
        <w:ind w:left="851" w:hanging="284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organizator przetargu może dochodzić od oferenta odszkodowania przewyższającego wysokość wadium na zasadach ogólnych Kodeksu cywilnego.</w:t>
      </w:r>
    </w:p>
    <w:p w14:paraId="6786F709" w14:textId="2221AA57" w:rsidR="00A262B2" w:rsidRPr="005D389F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>Wadium nie podlega oprocentowaniu ani waloryzacji.</w:t>
      </w:r>
    </w:p>
    <w:p w14:paraId="3FC003FD" w14:textId="1D19F037" w:rsidR="00A262B2" w:rsidRDefault="00A262B2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5D389F">
        <w:rPr>
          <w:rFonts w:ascii="Calibri" w:hAnsi="Calibri" w:cs="Calibri"/>
          <w:color w:val="000000"/>
        </w:rPr>
        <w:t xml:space="preserve">Zwrot wadium następuje niezwłocznie po odwołaniu albo zamknięciu przetargu, z zastrzeżeniem </w:t>
      </w:r>
      <w:r w:rsidR="00B20099" w:rsidRPr="005D389F">
        <w:rPr>
          <w:rFonts w:ascii="Calibri" w:hAnsi="Calibri" w:cs="Calibri"/>
          <w:color w:val="000000"/>
        </w:rPr>
        <w:t>pkt 6.7</w:t>
      </w:r>
      <w:r w:rsidRPr="005D389F">
        <w:rPr>
          <w:rFonts w:ascii="Calibri" w:hAnsi="Calibri" w:cs="Calibri"/>
          <w:color w:val="000000"/>
        </w:rPr>
        <w:t>, jednak nie później niż przed upływem 3 dni od dnia odpowiednio odwołania przetargu, zamknięcia przetargu, unieważnieniu przetargu, zakończeniu przetargu wynikiem negatywnym, przelewem na rachunek bankowy, z którego dokonano wpłaty, chyba że uczestnika przetargu wskaże inny rachunek.</w:t>
      </w:r>
    </w:p>
    <w:p w14:paraId="0721407B" w14:textId="6FF8BA7A" w:rsidR="00E82480" w:rsidRPr="005D389F" w:rsidRDefault="00E82480" w:rsidP="00A262B2">
      <w:pPr>
        <w:numPr>
          <w:ilvl w:val="1"/>
          <w:numId w:val="6"/>
        </w:numPr>
        <w:spacing w:line="276" w:lineRule="auto"/>
        <w:ind w:left="567" w:hanging="567"/>
        <w:rPr>
          <w:rFonts w:ascii="Calibri" w:hAnsi="Calibri" w:cs="Calibri"/>
          <w:color w:val="000000"/>
        </w:rPr>
      </w:pPr>
      <w:r w:rsidRPr="00E82480">
        <w:rPr>
          <w:rFonts w:ascii="Calibri" w:hAnsi="Calibri" w:cs="Calibri"/>
          <w:color w:val="000000"/>
        </w:rPr>
        <w:t>Oferent zobowiązany jest wskazać w Formularzu oferty krótki opis planowanej działalności, którą zamierza prowadzić w pomieszczeniach będących przedmiotem najmu – przy czym wskazanie rodzaju działalności stanowi dodatkowy warunek przetargu</w:t>
      </w:r>
      <w:r>
        <w:rPr>
          <w:rFonts w:ascii="Calibri" w:hAnsi="Calibri" w:cs="Calibri"/>
          <w:color w:val="000000"/>
        </w:rPr>
        <w:t>.</w:t>
      </w:r>
    </w:p>
    <w:bookmarkEnd w:id="8"/>
    <w:p w14:paraId="1A4D757F" w14:textId="189957A2" w:rsidR="00A24EF9" w:rsidRPr="005D389F" w:rsidRDefault="00A24EF9" w:rsidP="00A402CC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Termin i miejsce przetargu</w:t>
      </w:r>
    </w:p>
    <w:p w14:paraId="2B14AD7D" w14:textId="1E9D0205" w:rsidR="00A24EF9" w:rsidRPr="005D389F" w:rsidRDefault="00A24EF9" w:rsidP="00C914EA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bookmarkStart w:id="9" w:name="_Hlk234219036"/>
      <w:r w:rsidRPr="005D389F">
        <w:rPr>
          <w:rFonts w:ascii="Calibri" w:hAnsi="Calibri" w:cs="Calibri"/>
        </w:rPr>
        <w:t xml:space="preserve">Oferta musi wpłynąć najpóźniej do dnia </w:t>
      </w:r>
      <w:r w:rsidR="00AB4813">
        <w:rPr>
          <w:rFonts w:ascii="Calibri" w:hAnsi="Calibri" w:cs="Calibri"/>
          <w:b/>
          <w:bCs/>
        </w:rPr>
        <w:t>20 sierpnia</w:t>
      </w:r>
      <w:r w:rsidR="00AB4813" w:rsidRPr="005D389F">
        <w:rPr>
          <w:rFonts w:ascii="Calibri" w:hAnsi="Calibri" w:cs="Calibri"/>
          <w:b/>
          <w:bCs/>
        </w:rPr>
        <w:t xml:space="preserve"> </w:t>
      </w:r>
      <w:r w:rsidR="00071672" w:rsidRPr="005D389F">
        <w:rPr>
          <w:rFonts w:ascii="Calibri" w:hAnsi="Calibri" w:cs="Calibri"/>
          <w:b/>
          <w:bCs/>
        </w:rPr>
        <w:t xml:space="preserve">2026 </w:t>
      </w:r>
      <w:r w:rsidR="00D5270C" w:rsidRPr="005D389F">
        <w:rPr>
          <w:rFonts w:ascii="Calibri" w:hAnsi="Calibri" w:cs="Calibri"/>
          <w:b/>
          <w:bCs/>
        </w:rPr>
        <w:t>r</w:t>
      </w:r>
      <w:r w:rsidRPr="005D389F">
        <w:rPr>
          <w:rFonts w:ascii="Calibri" w:hAnsi="Calibri" w:cs="Calibri"/>
          <w:b/>
          <w:bCs/>
        </w:rPr>
        <w:t xml:space="preserve">. </w:t>
      </w:r>
      <w:r w:rsidR="00FC12FD" w:rsidRPr="005D389F">
        <w:rPr>
          <w:rFonts w:ascii="Calibri" w:hAnsi="Calibri" w:cs="Calibri"/>
          <w:b/>
          <w:bCs/>
        </w:rPr>
        <w:t>do</w:t>
      </w:r>
      <w:r w:rsidRPr="005D389F">
        <w:rPr>
          <w:rFonts w:ascii="Calibri" w:hAnsi="Calibri" w:cs="Calibri"/>
          <w:b/>
          <w:bCs/>
        </w:rPr>
        <w:t xml:space="preserve"> godz</w:t>
      </w:r>
      <w:r w:rsidR="00071672" w:rsidRPr="005D389F">
        <w:rPr>
          <w:rFonts w:ascii="Calibri" w:hAnsi="Calibri" w:cs="Calibri"/>
          <w:b/>
          <w:bCs/>
        </w:rPr>
        <w:t>iny</w:t>
      </w:r>
      <w:r w:rsidRPr="005D389F">
        <w:rPr>
          <w:rFonts w:ascii="Calibri" w:hAnsi="Calibri" w:cs="Calibri"/>
          <w:b/>
          <w:bCs/>
        </w:rPr>
        <w:t xml:space="preserve"> </w:t>
      </w:r>
      <w:r w:rsidR="00AB4813">
        <w:rPr>
          <w:rFonts w:ascii="Calibri" w:hAnsi="Calibri" w:cs="Calibri"/>
          <w:b/>
          <w:bCs/>
        </w:rPr>
        <w:t>15:30</w:t>
      </w:r>
      <w:r w:rsidR="00AB4813" w:rsidRPr="005D389F">
        <w:rPr>
          <w:rFonts w:ascii="Calibri" w:hAnsi="Calibri" w:cs="Calibri"/>
          <w:bCs/>
        </w:rPr>
        <w:t xml:space="preserve"> </w:t>
      </w:r>
      <w:r w:rsidRPr="005D389F">
        <w:rPr>
          <w:rFonts w:ascii="Calibri" w:hAnsi="Calibri" w:cs="Calibri"/>
        </w:rPr>
        <w:t xml:space="preserve">na adres </w:t>
      </w:r>
      <w:r w:rsidR="00071672" w:rsidRPr="005D389F">
        <w:rPr>
          <w:rFonts w:ascii="Calibri" w:hAnsi="Calibri" w:cs="Calibri"/>
        </w:rPr>
        <w:t xml:space="preserve">korespondencyjny </w:t>
      </w:r>
      <w:r w:rsidR="00D5270C" w:rsidRPr="005D389F">
        <w:rPr>
          <w:rFonts w:ascii="Calibri" w:hAnsi="Calibri" w:cs="Calibri"/>
          <w:bCs/>
        </w:rPr>
        <w:t>organizatora przetargu</w:t>
      </w:r>
      <w:r w:rsidRPr="005D389F">
        <w:rPr>
          <w:rFonts w:ascii="Calibri" w:hAnsi="Calibri" w:cs="Calibri"/>
        </w:rPr>
        <w:t>:</w:t>
      </w:r>
      <w:r w:rsidR="00071672" w:rsidRPr="005D389F">
        <w:rPr>
          <w:rFonts w:ascii="Calibri" w:hAnsi="Calibri" w:cs="Calibri"/>
        </w:rPr>
        <w:t xml:space="preserve"> </w:t>
      </w:r>
      <w:r w:rsidRPr="005D389F">
        <w:rPr>
          <w:rFonts w:ascii="Calibri" w:hAnsi="Calibri" w:cs="Calibri"/>
        </w:rPr>
        <w:t xml:space="preserve">Instytut Chemii Bioorganicznej </w:t>
      </w:r>
      <w:r w:rsidR="00D5270C" w:rsidRPr="005D389F">
        <w:rPr>
          <w:rFonts w:ascii="Calibri" w:hAnsi="Calibri" w:cs="Calibri"/>
        </w:rPr>
        <w:t>Polskiej Akademii Nauk Poznańskie Centrum Superkomputerowo - Sieciowe</w:t>
      </w:r>
      <w:r w:rsidRPr="005D389F">
        <w:rPr>
          <w:rFonts w:ascii="Calibri" w:hAnsi="Calibri" w:cs="Calibri"/>
        </w:rPr>
        <w:t xml:space="preserve">, ul. </w:t>
      </w:r>
      <w:r w:rsidR="00071672" w:rsidRPr="005D389F">
        <w:rPr>
          <w:rFonts w:ascii="Calibri" w:hAnsi="Calibri" w:cs="Calibri"/>
        </w:rPr>
        <w:t xml:space="preserve">Jana Pawła II </w:t>
      </w:r>
      <w:r w:rsidRPr="005D389F">
        <w:rPr>
          <w:rFonts w:ascii="Calibri" w:hAnsi="Calibri" w:cs="Calibri"/>
        </w:rPr>
        <w:t xml:space="preserve">10, 61 </w:t>
      </w:r>
      <w:r w:rsidR="00071672" w:rsidRPr="005D389F">
        <w:rPr>
          <w:rFonts w:ascii="Calibri" w:hAnsi="Calibri" w:cs="Calibri"/>
        </w:rPr>
        <w:t>- 139</w:t>
      </w:r>
      <w:r w:rsidRPr="005D389F">
        <w:rPr>
          <w:rFonts w:ascii="Calibri" w:hAnsi="Calibri" w:cs="Calibri"/>
        </w:rPr>
        <w:t xml:space="preserve"> Poznań</w:t>
      </w:r>
      <w:r w:rsidR="00071672" w:rsidRPr="005D389F">
        <w:rPr>
          <w:rFonts w:ascii="Calibri" w:hAnsi="Calibri" w:cs="Calibri"/>
        </w:rPr>
        <w:t xml:space="preserve">, </w:t>
      </w:r>
      <w:r w:rsidRPr="005D389F">
        <w:rPr>
          <w:rFonts w:ascii="Calibri" w:hAnsi="Calibri" w:cs="Calibri"/>
        </w:rPr>
        <w:t xml:space="preserve">pokój nr 2 </w:t>
      </w:r>
      <w:r w:rsidR="00E82480">
        <w:rPr>
          <w:rFonts w:ascii="Calibri" w:hAnsi="Calibri" w:cs="Calibri"/>
        </w:rPr>
        <w:t>-</w:t>
      </w:r>
      <w:r w:rsidRPr="005D389F">
        <w:rPr>
          <w:rFonts w:ascii="Calibri" w:hAnsi="Calibri" w:cs="Calibri"/>
        </w:rPr>
        <w:t xml:space="preserve"> sekretariat</w:t>
      </w:r>
      <w:r w:rsidR="00AA6942" w:rsidRPr="005D389F">
        <w:rPr>
          <w:rFonts w:ascii="Calibri" w:hAnsi="Calibri" w:cs="Calibri"/>
        </w:rPr>
        <w:t>.</w:t>
      </w:r>
    </w:p>
    <w:p w14:paraId="53506508" w14:textId="4008F584" w:rsidR="00A24EF9" w:rsidRPr="005D389F" w:rsidRDefault="004B33A5" w:rsidP="00C914EA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bookmarkStart w:id="10" w:name="_Hlk226529990"/>
      <w:bookmarkEnd w:id="9"/>
      <w:r w:rsidRPr="005D389F">
        <w:rPr>
          <w:rFonts w:ascii="Calibri" w:hAnsi="Calibri" w:cs="Calibri"/>
        </w:rPr>
        <w:t>W przypadku złożenia oferty po wyznaczonym terminie</w:t>
      </w:r>
      <w:r w:rsidR="00A402CC" w:rsidRPr="005D389F">
        <w:rPr>
          <w:rFonts w:ascii="Calibri" w:hAnsi="Calibri" w:cs="Calibri"/>
        </w:rPr>
        <w:t>,</w:t>
      </w:r>
      <w:r w:rsidRPr="005D389F">
        <w:rPr>
          <w:rFonts w:ascii="Calibri" w:hAnsi="Calibri" w:cs="Calibri"/>
        </w:rPr>
        <w:t xml:space="preserve"> Komisja przetargowa odmówi zakwalifikowania takiej oferty do części jawnej przetargu. Komisja </w:t>
      </w:r>
      <w:r w:rsidR="00A24EF9" w:rsidRPr="005D389F">
        <w:rPr>
          <w:rFonts w:ascii="Calibri" w:hAnsi="Calibri" w:cs="Calibri"/>
        </w:rPr>
        <w:t xml:space="preserve">zawiadomi </w:t>
      </w:r>
      <w:r w:rsidR="002E6411" w:rsidRPr="005D389F">
        <w:rPr>
          <w:rFonts w:ascii="Calibri" w:hAnsi="Calibri" w:cs="Calibri"/>
        </w:rPr>
        <w:t>uczestnika przetargu</w:t>
      </w:r>
      <w:r w:rsidR="00A24EF9" w:rsidRPr="005D389F">
        <w:rPr>
          <w:rFonts w:ascii="Calibri" w:hAnsi="Calibri" w:cs="Calibri"/>
        </w:rPr>
        <w:t xml:space="preserve"> o złożeniu oferty po terminie oraz zwróci ofertę.</w:t>
      </w:r>
    </w:p>
    <w:p w14:paraId="40E278F4" w14:textId="5BE26014" w:rsidR="007F5626" w:rsidRPr="005D389F" w:rsidRDefault="00A24EF9" w:rsidP="00C914EA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bookmarkStart w:id="11" w:name="_Hlk234219159"/>
      <w:bookmarkEnd w:id="10"/>
      <w:r w:rsidRPr="005D389F">
        <w:rPr>
          <w:rFonts w:ascii="Calibri" w:hAnsi="Calibri" w:cs="Calibri"/>
        </w:rPr>
        <w:t xml:space="preserve">Otwarcie </w:t>
      </w:r>
      <w:r w:rsidR="00E410FE" w:rsidRPr="005D389F">
        <w:rPr>
          <w:rFonts w:ascii="Calibri" w:hAnsi="Calibri" w:cs="Calibri"/>
        </w:rPr>
        <w:t xml:space="preserve">przetargu </w:t>
      </w:r>
      <w:r w:rsidRPr="005D389F">
        <w:rPr>
          <w:rFonts w:ascii="Calibri" w:hAnsi="Calibri" w:cs="Calibri"/>
        </w:rPr>
        <w:t xml:space="preserve">nastąpi w dniu </w:t>
      </w:r>
      <w:r w:rsidR="00AB4813">
        <w:rPr>
          <w:rFonts w:ascii="Calibri" w:hAnsi="Calibri" w:cs="Calibri"/>
          <w:b/>
          <w:bCs/>
        </w:rPr>
        <w:t>24 sierpnia</w:t>
      </w:r>
      <w:r w:rsidR="00AB4813" w:rsidRPr="005D389F">
        <w:rPr>
          <w:rFonts w:ascii="Calibri" w:hAnsi="Calibri" w:cs="Calibri"/>
          <w:b/>
          <w:bCs/>
        </w:rPr>
        <w:t xml:space="preserve"> </w:t>
      </w:r>
      <w:r w:rsidR="00071672" w:rsidRPr="005D389F">
        <w:rPr>
          <w:rFonts w:ascii="Calibri" w:hAnsi="Calibri" w:cs="Calibri"/>
          <w:b/>
          <w:bCs/>
        </w:rPr>
        <w:t>2026</w:t>
      </w:r>
      <w:r w:rsidRPr="005D389F">
        <w:rPr>
          <w:rFonts w:ascii="Calibri" w:hAnsi="Calibri" w:cs="Calibri"/>
          <w:b/>
          <w:bCs/>
        </w:rPr>
        <w:t xml:space="preserve"> r. </w:t>
      </w:r>
      <w:r w:rsidR="007F5626" w:rsidRPr="005D389F">
        <w:rPr>
          <w:rFonts w:ascii="Calibri" w:hAnsi="Calibri" w:cs="Calibri"/>
          <w:b/>
          <w:bCs/>
        </w:rPr>
        <w:t xml:space="preserve">o godzinie </w:t>
      </w:r>
      <w:bookmarkEnd w:id="11"/>
      <w:r w:rsidR="008F1AA4">
        <w:rPr>
          <w:rFonts w:ascii="Calibri" w:hAnsi="Calibri" w:cs="Calibri"/>
          <w:b/>
          <w:bCs/>
        </w:rPr>
        <w:t>11:00</w:t>
      </w:r>
      <w:r w:rsidR="008F1AA4" w:rsidRPr="005D389F">
        <w:rPr>
          <w:rFonts w:ascii="Calibri" w:hAnsi="Calibri" w:cs="Calibri"/>
        </w:rPr>
        <w:t xml:space="preserve"> </w:t>
      </w:r>
      <w:r w:rsidRPr="005D389F">
        <w:rPr>
          <w:rFonts w:ascii="Calibri" w:hAnsi="Calibri" w:cs="Calibri"/>
        </w:rPr>
        <w:t xml:space="preserve">w </w:t>
      </w:r>
      <w:bookmarkStart w:id="12" w:name="_Hlk234218661"/>
      <w:r w:rsidRPr="005D389F">
        <w:rPr>
          <w:rFonts w:ascii="Calibri" w:hAnsi="Calibri" w:cs="Calibri"/>
        </w:rPr>
        <w:t xml:space="preserve">Instytucie Chemii Bioorganicznej </w:t>
      </w:r>
      <w:r w:rsidR="00071672" w:rsidRPr="005D389F">
        <w:rPr>
          <w:rFonts w:ascii="Calibri" w:hAnsi="Calibri" w:cs="Calibri"/>
        </w:rPr>
        <w:t>Polskiej Akademii Nauk Poznański</w:t>
      </w:r>
      <w:r w:rsidR="00D454FA" w:rsidRPr="005D389F">
        <w:rPr>
          <w:rFonts w:ascii="Calibri" w:hAnsi="Calibri" w:cs="Calibri"/>
        </w:rPr>
        <w:t>m</w:t>
      </w:r>
      <w:r w:rsidR="00071672" w:rsidRPr="005D389F">
        <w:rPr>
          <w:rFonts w:ascii="Calibri" w:hAnsi="Calibri" w:cs="Calibri"/>
        </w:rPr>
        <w:t xml:space="preserve"> Centrum Superkomputerowo - Sieciow</w:t>
      </w:r>
      <w:r w:rsidR="00D454FA" w:rsidRPr="005D389F">
        <w:rPr>
          <w:rFonts w:ascii="Calibri" w:hAnsi="Calibri" w:cs="Calibri"/>
        </w:rPr>
        <w:t>ym</w:t>
      </w:r>
      <w:r w:rsidR="00071672" w:rsidRPr="005D389F">
        <w:rPr>
          <w:rFonts w:ascii="Calibri" w:hAnsi="Calibri" w:cs="Calibri"/>
        </w:rPr>
        <w:t xml:space="preserve">, </w:t>
      </w:r>
      <w:r w:rsidR="00D454FA" w:rsidRPr="005D389F">
        <w:rPr>
          <w:rFonts w:ascii="Calibri" w:hAnsi="Calibri" w:cs="Calibri"/>
        </w:rPr>
        <w:t xml:space="preserve">przy </w:t>
      </w:r>
      <w:r w:rsidR="00071672" w:rsidRPr="005D389F">
        <w:rPr>
          <w:rFonts w:ascii="Calibri" w:hAnsi="Calibri" w:cs="Calibri"/>
        </w:rPr>
        <w:t>ul. Jana Pawła II 10, 61 - 139 Poznań</w:t>
      </w:r>
      <w:r w:rsidRPr="005D389F">
        <w:rPr>
          <w:rFonts w:ascii="Calibri" w:hAnsi="Calibri" w:cs="Calibri"/>
        </w:rPr>
        <w:t xml:space="preserve">, w sali nr </w:t>
      </w:r>
      <w:r w:rsidR="008F1AA4">
        <w:rPr>
          <w:rFonts w:ascii="Calibri" w:hAnsi="Calibri" w:cs="Calibri"/>
        </w:rPr>
        <w:t>0.26.</w:t>
      </w:r>
    </w:p>
    <w:bookmarkEnd w:id="12"/>
    <w:p w14:paraId="274B7C93" w14:textId="5C94BA6F" w:rsidR="00A24EF9" w:rsidRPr="005D389F" w:rsidRDefault="00D5270C" w:rsidP="00C914EA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 xml:space="preserve">Otwarcie </w:t>
      </w:r>
      <w:r w:rsidR="00E410FE" w:rsidRPr="005D389F">
        <w:rPr>
          <w:rFonts w:ascii="Calibri" w:hAnsi="Calibri" w:cs="Calibri"/>
        </w:rPr>
        <w:t xml:space="preserve">przetargu </w:t>
      </w:r>
      <w:r w:rsidRPr="005D389F">
        <w:rPr>
          <w:rFonts w:ascii="Calibri" w:hAnsi="Calibri" w:cs="Calibri"/>
        </w:rPr>
        <w:t>jest jawne</w:t>
      </w:r>
      <w:r w:rsidR="00E410FE" w:rsidRPr="005D389F">
        <w:rPr>
          <w:rFonts w:ascii="Calibri" w:hAnsi="Calibri" w:cs="Calibri"/>
        </w:rPr>
        <w:t xml:space="preserve"> i odbywa się w obecności oferentów</w:t>
      </w:r>
      <w:r w:rsidRPr="005D389F">
        <w:rPr>
          <w:rFonts w:ascii="Calibri" w:hAnsi="Calibri" w:cs="Calibri"/>
        </w:rPr>
        <w:t>.</w:t>
      </w:r>
    </w:p>
    <w:p w14:paraId="3AD12987" w14:textId="7DCA46CD" w:rsidR="00BE67B5" w:rsidRPr="005D389F" w:rsidRDefault="00BE67B5" w:rsidP="00A402CC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Przygotowanie oferty</w:t>
      </w:r>
    </w:p>
    <w:p w14:paraId="487BF34B" w14:textId="50C114AE" w:rsidR="00BE67B5" w:rsidRPr="005D389F" w:rsidRDefault="00BE67B5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szCs w:val="32"/>
        </w:rPr>
        <w:t>Oferta musi być złożona z zachowaniem formy pisemnej.</w:t>
      </w:r>
    </w:p>
    <w:p w14:paraId="69235136" w14:textId="6C23347D" w:rsidR="0012125A" w:rsidRPr="005D389F" w:rsidRDefault="002E6411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szCs w:val="32"/>
        </w:rPr>
        <w:t xml:space="preserve">Uczestnik przetargu </w:t>
      </w:r>
      <w:r w:rsidR="00AA6942" w:rsidRPr="005D389F">
        <w:rPr>
          <w:rFonts w:ascii="Calibri" w:hAnsi="Calibri" w:cs="Calibri"/>
          <w:szCs w:val="32"/>
        </w:rPr>
        <w:t xml:space="preserve">zobowiązany jest do złożenia </w:t>
      </w:r>
      <w:r w:rsidR="00BE67B5" w:rsidRPr="005D389F">
        <w:rPr>
          <w:rFonts w:ascii="Calibri" w:hAnsi="Calibri" w:cs="Calibri"/>
          <w:szCs w:val="32"/>
        </w:rPr>
        <w:t>wypełnion</w:t>
      </w:r>
      <w:r w:rsidR="00AA6942" w:rsidRPr="005D389F">
        <w:rPr>
          <w:rFonts w:ascii="Calibri" w:hAnsi="Calibri" w:cs="Calibri"/>
          <w:szCs w:val="32"/>
        </w:rPr>
        <w:t>ego</w:t>
      </w:r>
      <w:r w:rsidR="00BE67B5" w:rsidRPr="005D389F">
        <w:rPr>
          <w:rFonts w:ascii="Calibri" w:hAnsi="Calibri" w:cs="Calibri"/>
          <w:szCs w:val="32"/>
        </w:rPr>
        <w:t xml:space="preserve"> i podpisan</w:t>
      </w:r>
      <w:r w:rsidR="00AA6942" w:rsidRPr="005D389F">
        <w:rPr>
          <w:rFonts w:ascii="Calibri" w:hAnsi="Calibri" w:cs="Calibri"/>
          <w:szCs w:val="32"/>
        </w:rPr>
        <w:t>ego</w:t>
      </w:r>
      <w:r w:rsidR="00BE67B5" w:rsidRPr="005D389F">
        <w:rPr>
          <w:rFonts w:ascii="Calibri" w:hAnsi="Calibri" w:cs="Calibri"/>
          <w:szCs w:val="32"/>
        </w:rPr>
        <w:t xml:space="preserve"> Formularz</w:t>
      </w:r>
      <w:r w:rsidR="006C139C" w:rsidRPr="005D389F">
        <w:rPr>
          <w:rFonts w:ascii="Calibri" w:hAnsi="Calibri" w:cs="Calibri"/>
          <w:szCs w:val="32"/>
        </w:rPr>
        <w:t>a</w:t>
      </w:r>
      <w:r w:rsidR="00BE67B5" w:rsidRPr="005D389F">
        <w:rPr>
          <w:rFonts w:ascii="Calibri" w:hAnsi="Calibri" w:cs="Calibri"/>
          <w:szCs w:val="32"/>
        </w:rPr>
        <w:t xml:space="preserve"> ofertow</w:t>
      </w:r>
      <w:r w:rsidR="00AA6942" w:rsidRPr="005D389F">
        <w:rPr>
          <w:rFonts w:ascii="Calibri" w:hAnsi="Calibri" w:cs="Calibri"/>
          <w:szCs w:val="32"/>
        </w:rPr>
        <w:t>ego</w:t>
      </w:r>
      <w:r w:rsidR="00A402CC" w:rsidRPr="005D389F">
        <w:rPr>
          <w:rFonts w:ascii="Calibri" w:hAnsi="Calibri" w:cs="Calibri"/>
          <w:szCs w:val="32"/>
        </w:rPr>
        <w:t>, który stanowi załącznik do Regulaminu przetargu</w:t>
      </w:r>
      <w:r w:rsidR="00BE67B5" w:rsidRPr="005D389F">
        <w:rPr>
          <w:rFonts w:ascii="Calibri" w:hAnsi="Calibri" w:cs="Calibri"/>
          <w:szCs w:val="32"/>
        </w:rPr>
        <w:t xml:space="preserve">. Oferowany </w:t>
      </w:r>
      <w:r w:rsidR="00BE67B5" w:rsidRPr="005D389F">
        <w:rPr>
          <w:rFonts w:ascii="Calibri" w:hAnsi="Calibri" w:cs="Calibri"/>
          <w:szCs w:val="32"/>
        </w:rPr>
        <w:lastRenderedPageBreak/>
        <w:t xml:space="preserve">miesięczny czynsz za wynajem pomieszczeń </w:t>
      </w:r>
      <w:r w:rsidR="005059FF" w:rsidRPr="005D389F">
        <w:rPr>
          <w:rFonts w:ascii="Calibri" w:hAnsi="Calibri" w:cs="Calibri"/>
          <w:szCs w:val="32"/>
        </w:rPr>
        <w:t xml:space="preserve">musi być wyższy </w:t>
      </w:r>
      <w:r w:rsidR="00BE67B5" w:rsidRPr="005D389F">
        <w:rPr>
          <w:rFonts w:ascii="Calibri" w:hAnsi="Calibri" w:cs="Calibri"/>
          <w:szCs w:val="32"/>
        </w:rPr>
        <w:t xml:space="preserve">od </w:t>
      </w:r>
      <w:r w:rsidR="00AA6942" w:rsidRPr="005D389F">
        <w:rPr>
          <w:rFonts w:ascii="Calibri" w:hAnsi="Calibri" w:cs="Calibri"/>
          <w:szCs w:val="32"/>
        </w:rPr>
        <w:t xml:space="preserve">stawki </w:t>
      </w:r>
      <w:r w:rsidR="00BE67B5" w:rsidRPr="005D389F">
        <w:rPr>
          <w:rFonts w:ascii="Calibri" w:hAnsi="Calibri" w:cs="Calibri"/>
          <w:szCs w:val="32"/>
        </w:rPr>
        <w:t>wywoławcze</w:t>
      </w:r>
      <w:r w:rsidR="00AA6942" w:rsidRPr="005D389F">
        <w:rPr>
          <w:rFonts w:ascii="Calibri" w:hAnsi="Calibri" w:cs="Calibri"/>
          <w:szCs w:val="32"/>
        </w:rPr>
        <w:t>j</w:t>
      </w:r>
      <w:r w:rsidR="00BE67B5" w:rsidRPr="005D389F">
        <w:rPr>
          <w:rFonts w:ascii="Calibri" w:hAnsi="Calibri" w:cs="Calibri"/>
          <w:szCs w:val="32"/>
        </w:rPr>
        <w:t xml:space="preserve"> </w:t>
      </w:r>
      <w:r w:rsidR="00AA6942" w:rsidRPr="005D389F">
        <w:rPr>
          <w:rFonts w:ascii="Calibri" w:hAnsi="Calibri" w:cs="Calibri"/>
          <w:szCs w:val="32"/>
        </w:rPr>
        <w:t>(patrz pkt. 5.1.)</w:t>
      </w:r>
      <w:r w:rsidR="00D454FA" w:rsidRPr="005D389F">
        <w:rPr>
          <w:rFonts w:ascii="Calibri" w:hAnsi="Calibri" w:cs="Calibri"/>
          <w:szCs w:val="32"/>
        </w:rPr>
        <w:t>,</w:t>
      </w:r>
      <w:r w:rsidR="00AA6942" w:rsidRPr="005D389F">
        <w:rPr>
          <w:rFonts w:ascii="Calibri" w:hAnsi="Calibri" w:cs="Calibri"/>
          <w:szCs w:val="32"/>
        </w:rPr>
        <w:t xml:space="preserve"> </w:t>
      </w:r>
      <w:r w:rsidR="00BE67B5" w:rsidRPr="005D389F">
        <w:rPr>
          <w:rFonts w:ascii="Calibri" w:hAnsi="Calibri" w:cs="Calibri"/>
          <w:szCs w:val="32"/>
        </w:rPr>
        <w:t>do które</w:t>
      </w:r>
      <w:r w:rsidR="00AA6942" w:rsidRPr="005D389F">
        <w:rPr>
          <w:rFonts w:ascii="Calibri" w:hAnsi="Calibri" w:cs="Calibri"/>
          <w:szCs w:val="32"/>
        </w:rPr>
        <w:t>j</w:t>
      </w:r>
      <w:r w:rsidR="00BE67B5" w:rsidRPr="005D389F">
        <w:rPr>
          <w:rFonts w:ascii="Calibri" w:hAnsi="Calibri" w:cs="Calibri"/>
          <w:szCs w:val="32"/>
        </w:rPr>
        <w:t xml:space="preserve"> </w:t>
      </w:r>
      <w:r w:rsidR="007D1D75" w:rsidRPr="005D389F">
        <w:rPr>
          <w:rFonts w:ascii="Calibri" w:hAnsi="Calibri" w:cs="Calibri"/>
          <w:szCs w:val="32"/>
        </w:rPr>
        <w:t xml:space="preserve">Wynajmujący doliczy </w:t>
      </w:r>
      <w:r w:rsidR="00BE67B5" w:rsidRPr="005D389F">
        <w:rPr>
          <w:rFonts w:ascii="Calibri" w:hAnsi="Calibri" w:cs="Calibri"/>
          <w:szCs w:val="32"/>
        </w:rPr>
        <w:t>podatek VAT, zgodnie z obowiązującymi przepisami.</w:t>
      </w:r>
    </w:p>
    <w:p w14:paraId="37B4FC2E" w14:textId="1DA1A070" w:rsidR="0012125A" w:rsidRPr="005D389F" w:rsidRDefault="0012125A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>Uczestnik przetargu w złożonej ofercie musi zaoferować cenę jednoznaczną i ostateczną. Podanie ceny wariantowej wyrażonej jako przedział cenowy lub zawierającej warunki i zastrzeżenia, spowoduje</w:t>
      </w:r>
      <w:r w:rsidR="007D1D75" w:rsidRPr="005D389F">
        <w:rPr>
          <w:rFonts w:ascii="Calibri" w:hAnsi="Calibri" w:cs="Calibri"/>
          <w:bCs/>
          <w:szCs w:val="32"/>
        </w:rPr>
        <w:t xml:space="preserve"> </w:t>
      </w:r>
      <w:r w:rsidR="004B33A5" w:rsidRPr="005D389F">
        <w:rPr>
          <w:rFonts w:ascii="Calibri" w:hAnsi="Calibri" w:cs="Calibri"/>
          <w:bCs/>
          <w:szCs w:val="32"/>
        </w:rPr>
        <w:t xml:space="preserve">odmowę zakwalifikowania </w:t>
      </w:r>
      <w:r w:rsidRPr="005D389F">
        <w:rPr>
          <w:rFonts w:ascii="Calibri" w:hAnsi="Calibri" w:cs="Calibri"/>
          <w:bCs/>
          <w:szCs w:val="32"/>
        </w:rPr>
        <w:t>takiej oferty</w:t>
      </w:r>
      <w:r w:rsidR="004B33A5" w:rsidRPr="005D389F">
        <w:rPr>
          <w:rFonts w:ascii="Calibri" w:hAnsi="Calibri" w:cs="Calibri"/>
          <w:bCs/>
          <w:szCs w:val="32"/>
        </w:rPr>
        <w:t xml:space="preserve"> do części niejawnej przetargu</w:t>
      </w:r>
      <w:r w:rsidRPr="005D389F">
        <w:rPr>
          <w:rFonts w:ascii="Calibri" w:hAnsi="Calibri" w:cs="Calibri"/>
          <w:bCs/>
          <w:szCs w:val="32"/>
        </w:rPr>
        <w:t>.</w:t>
      </w:r>
    </w:p>
    <w:p w14:paraId="39C7078E" w14:textId="242619A8" w:rsidR="00A400A0" w:rsidRPr="005D389F" w:rsidRDefault="002E6411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szCs w:val="32"/>
        </w:rPr>
        <w:t xml:space="preserve">Uczestnik przetargu może złożyć tylko jedną ofertę. Złożenie przed danego uczestnika przetargu więcej liczby ofert, skutkować będzie </w:t>
      </w:r>
      <w:r w:rsidR="004B33A5" w:rsidRPr="005D389F">
        <w:rPr>
          <w:rFonts w:ascii="Calibri" w:hAnsi="Calibri" w:cs="Calibri"/>
          <w:szCs w:val="32"/>
        </w:rPr>
        <w:t>odmową zakwalifikowania</w:t>
      </w:r>
      <w:r w:rsidR="007D1D75" w:rsidRPr="005D389F">
        <w:rPr>
          <w:rFonts w:ascii="Calibri" w:hAnsi="Calibri" w:cs="Calibri"/>
          <w:szCs w:val="32"/>
        </w:rPr>
        <w:t xml:space="preserve"> </w:t>
      </w:r>
      <w:r w:rsidR="004B33A5" w:rsidRPr="005D389F">
        <w:rPr>
          <w:rFonts w:ascii="Calibri" w:hAnsi="Calibri" w:cs="Calibri"/>
          <w:szCs w:val="32"/>
        </w:rPr>
        <w:t xml:space="preserve">do części niejawnej przetargu </w:t>
      </w:r>
      <w:r w:rsidRPr="005D389F">
        <w:rPr>
          <w:rFonts w:ascii="Calibri" w:hAnsi="Calibri" w:cs="Calibri"/>
          <w:szCs w:val="32"/>
        </w:rPr>
        <w:t>wszystkich ofert złożonych przez tego uczestnika.</w:t>
      </w:r>
    </w:p>
    <w:p w14:paraId="4984AEE3" w14:textId="07769FEF" w:rsidR="00A400A0" w:rsidRPr="005D389F" w:rsidRDefault="00A400A0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 xml:space="preserve">Kryterium wyboru </w:t>
      </w:r>
      <w:r w:rsidR="00CD5E9B" w:rsidRPr="005D389F">
        <w:rPr>
          <w:rFonts w:ascii="Calibri" w:hAnsi="Calibri" w:cs="Calibri"/>
          <w:bCs/>
          <w:szCs w:val="32"/>
        </w:rPr>
        <w:t xml:space="preserve">najkorzystniejszej </w:t>
      </w:r>
      <w:r w:rsidRPr="005D389F">
        <w:rPr>
          <w:rFonts w:ascii="Calibri" w:hAnsi="Calibri" w:cs="Calibri"/>
          <w:bCs/>
          <w:szCs w:val="32"/>
        </w:rPr>
        <w:t xml:space="preserve">oferty w przetargu stanowi najwyższa cena. Za najkorzystniejszą ofertę uznaje się ofertę prawidłowo złożoną, zawierającą najwyższą cenę, ale nie niższą </w:t>
      </w:r>
      <w:r w:rsidR="005059FF" w:rsidRPr="005D389F">
        <w:rPr>
          <w:rFonts w:ascii="Calibri" w:hAnsi="Calibri" w:cs="Calibri"/>
          <w:bCs/>
          <w:szCs w:val="32"/>
        </w:rPr>
        <w:t xml:space="preserve">lub równą cenie </w:t>
      </w:r>
      <w:r w:rsidRPr="005D389F">
        <w:rPr>
          <w:rFonts w:ascii="Calibri" w:hAnsi="Calibri" w:cs="Calibri"/>
          <w:bCs/>
          <w:szCs w:val="32"/>
        </w:rPr>
        <w:t>wywoławcz</w:t>
      </w:r>
      <w:r w:rsidR="005059FF" w:rsidRPr="005D389F">
        <w:rPr>
          <w:rFonts w:ascii="Calibri" w:hAnsi="Calibri" w:cs="Calibri"/>
          <w:bCs/>
          <w:szCs w:val="32"/>
        </w:rPr>
        <w:t>ej</w:t>
      </w:r>
      <w:r w:rsidRPr="005D389F">
        <w:rPr>
          <w:rFonts w:ascii="Calibri" w:hAnsi="Calibri" w:cs="Calibri"/>
          <w:bCs/>
          <w:szCs w:val="32"/>
        </w:rPr>
        <w:t>.</w:t>
      </w:r>
    </w:p>
    <w:p w14:paraId="73C14653" w14:textId="3B651C5B" w:rsidR="00BE67B5" w:rsidRPr="005D389F" w:rsidRDefault="00AA6942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szCs w:val="32"/>
        </w:rPr>
        <w:t xml:space="preserve">Do oferty należy dołączyć kopię dowodu </w:t>
      </w:r>
      <w:r w:rsidR="00BE67B5" w:rsidRPr="005D389F">
        <w:rPr>
          <w:rFonts w:ascii="Calibri" w:hAnsi="Calibri" w:cs="Calibri"/>
          <w:szCs w:val="32"/>
        </w:rPr>
        <w:t>wpłaty wadium.</w:t>
      </w:r>
    </w:p>
    <w:p w14:paraId="474858C1" w14:textId="3416DCD9" w:rsidR="00B029D9" w:rsidRPr="005D389F" w:rsidRDefault="00B029D9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szCs w:val="32"/>
        </w:rPr>
        <w:t>Oferta musi być podpisana przez osoby uprawnione do reprezentowania uczestnika przetargu, zgodnie z dokumentami rejestrowymi. W przypadku składania oferty przez pełnomocnika, do oferty należy załączyć pełnomocnictwo w formie pisemnej, potwierdzające umocowanie do reprezentowania uczestnika przetargu w przedmiotowym postępowaniu przetargowym.</w:t>
      </w:r>
    </w:p>
    <w:p w14:paraId="54C26153" w14:textId="0CE7A92E" w:rsidR="00B029D9" w:rsidRPr="005D389F" w:rsidRDefault="00B029D9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szCs w:val="32"/>
        </w:rPr>
        <w:t>Za zgodność z oryginałem powinna być potwierdzona każda strona dokumentu zawierająca jakąkolwiek treść będącą kserokopią.</w:t>
      </w:r>
    </w:p>
    <w:p w14:paraId="0E25163C" w14:textId="49C88DA1" w:rsidR="00BE67B5" w:rsidRPr="005D389F" w:rsidRDefault="00BE67B5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szCs w:val="32"/>
        </w:rPr>
        <w:t>Oferta musi być złożona w zamkniętej kopercie</w:t>
      </w:r>
      <w:r w:rsidR="0012125A" w:rsidRPr="005D389F">
        <w:rPr>
          <w:rFonts w:ascii="Calibri" w:hAnsi="Calibri" w:cs="Calibri"/>
          <w:szCs w:val="32"/>
        </w:rPr>
        <w:t>. Koperta musi posiadać następujące oznaczenie:</w:t>
      </w:r>
    </w:p>
    <w:p w14:paraId="1B4DBA77" w14:textId="67EAFCE0" w:rsidR="00BE67B5" w:rsidRPr="005D389F" w:rsidRDefault="00AA6942" w:rsidP="00C914EA">
      <w:pPr>
        <w:pStyle w:val="Akapitzlist"/>
        <w:spacing w:line="276" w:lineRule="auto"/>
        <w:ind w:left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eastAsia="Calibri" w:hAnsi="Calibri" w:cs="Calibri"/>
          <w:b/>
          <w:lang w:eastAsia="en-US"/>
        </w:rPr>
        <w:t xml:space="preserve">„Przetarg na najem pomieszczeń biurowych </w:t>
      </w:r>
      <w:bookmarkStart w:id="13" w:name="_Hlk233112147"/>
      <w:r w:rsidR="00E82480" w:rsidRPr="00E82480">
        <w:rPr>
          <w:rFonts w:ascii="Calibri" w:eastAsia="Calibri" w:hAnsi="Calibri" w:cs="Calibri"/>
          <w:b/>
          <w:lang w:eastAsia="en-US"/>
        </w:rPr>
        <w:t>usytuowan</w:t>
      </w:r>
      <w:r w:rsidR="00E82480">
        <w:rPr>
          <w:rFonts w:ascii="Calibri" w:eastAsia="Calibri" w:hAnsi="Calibri" w:cs="Calibri"/>
          <w:b/>
          <w:lang w:eastAsia="en-US"/>
        </w:rPr>
        <w:t xml:space="preserve">ych </w:t>
      </w:r>
      <w:r w:rsidR="00E82480" w:rsidRPr="00E82480">
        <w:rPr>
          <w:rFonts w:ascii="Calibri" w:eastAsia="Calibri" w:hAnsi="Calibri" w:cs="Calibri"/>
          <w:b/>
          <w:lang w:eastAsia="en-US"/>
        </w:rPr>
        <w:t>w należącym do Instytutu Chemii Bioorganicznej Polskiej Akademii Nauk</w:t>
      </w:r>
      <w:bookmarkEnd w:id="13"/>
      <w:r w:rsidR="00E82480" w:rsidRPr="00E82480">
        <w:rPr>
          <w:rFonts w:ascii="Calibri" w:eastAsia="Calibri" w:hAnsi="Calibri" w:cs="Calibri"/>
          <w:b/>
          <w:lang w:eastAsia="en-US"/>
        </w:rPr>
        <w:t xml:space="preserve"> </w:t>
      </w:r>
      <w:r w:rsidRPr="005D389F">
        <w:rPr>
          <w:rFonts w:ascii="Calibri" w:eastAsia="Calibri" w:hAnsi="Calibri" w:cs="Calibri"/>
          <w:b/>
          <w:lang w:eastAsia="en-US"/>
        </w:rPr>
        <w:t>budynku przy ul. Zwierzyniecka 20 w Poznaniu</w:t>
      </w:r>
      <w:r w:rsidR="00E82480">
        <w:rPr>
          <w:rFonts w:ascii="Calibri" w:eastAsia="Calibri" w:hAnsi="Calibri" w:cs="Calibri"/>
          <w:b/>
          <w:lang w:eastAsia="en-US"/>
        </w:rPr>
        <w:t xml:space="preserve"> (60-810)</w:t>
      </w:r>
      <w:r w:rsidRPr="005D389F">
        <w:rPr>
          <w:rFonts w:ascii="Calibri" w:eastAsia="Calibri" w:hAnsi="Calibri" w:cs="Calibri"/>
          <w:b/>
          <w:lang w:eastAsia="en-US"/>
        </w:rPr>
        <w:t xml:space="preserve"> - </w:t>
      </w:r>
      <w:r w:rsidRPr="005D389F">
        <w:rPr>
          <w:rFonts w:ascii="Calibri" w:hAnsi="Calibri" w:cs="Calibri"/>
          <w:b/>
          <w:bCs/>
          <w:szCs w:val="32"/>
        </w:rPr>
        <w:t>n</w:t>
      </w:r>
      <w:r w:rsidR="00BE67B5" w:rsidRPr="005D389F">
        <w:rPr>
          <w:rFonts w:ascii="Calibri" w:hAnsi="Calibri" w:cs="Calibri"/>
          <w:b/>
          <w:bCs/>
          <w:szCs w:val="32"/>
        </w:rPr>
        <w:t xml:space="preserve">ie otwierać przed dniem </w:t>
      </w:r>
      <w:r w:rsidR="008F1AA4">
        <w:rPr>
          <w:rFonts w:ascii="Calibri" w:hAnsi="Calibri" w:cs="Calibri"/>
          <w:b/>
          <w:bCs/>
          <w:szCs w:val="32"/>
        </w:rPr>
        <w:t>24 sierpnia 2026</w:t>
      </w:r>
      <w:r w:rsidR="008F1AA4" w:rsidRPr="005D389F">
        <w:rPr>
          <w:rFonts w:ascii="Calibri" w:hAnsi="Calibri" w:cs="Calibri"/>
          <w:b/>
          <w:bCs/>
          <w:szCs w:val="32"/>
        </w:rPr>
        <w:t xml:space="preserve"> </w:t>
      </w:r>
      <w:r w:rsidR="00BE67B5" w:rsidRPr="005D389F">
        <w:rPr>
          <w:rFonts w:ascii="Calibri" w:hAnsi="Calibri" w:cs="Calibri"/>
          <w:b/>
          <w:bCs/>
          <w:szCs w:val="32"/>
        </w:rPr>
        <w:t xml:space="preserve">przed godziną </w:t>
      </w:r>
      <w:r w:rsidR="008F1AA4">
        <w:rPr>
          <w:rFonts w:ascii="Calibri" w:hAnsi="Calibri" w:cs="Calibri"/>
          <w:b/>
          <w:bCs/>
          <w:szCs w:val="32"/>
        </w:rPr>
        <w:t>11:00.”</w:t>
      </w:r>
    </w:p>
    <w:p w14:paraId="38662FB5" w14:textId="6CD5D8CD" w:rsidR="00B029D9" w:rsidRPr="005D389F" w:rsidRDefault="00B029D9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 xml:space="preserve">Jeżeli oferta jest niekompletna, </w:t>
      </w:r>
      <w:r w:rsidR="0095149B" w:rsidRPr="005D389F">
        <w:rPr>
          <w:rFonts w:ascii="Calibri" w:hAnsi="Calibri" w:cs="Calibri"/>
          <w:bCs/>
          <w:szCs w:val="32"/>
        </w:rPr>
        <w:t xml:space="preserve">zawiera braki formalne </w:t>
      </w:r>
      <w:r w:rsidRPr="005D389F">
        <w:rPr>
          <w:rFonts w:ascii="Calibri" w:hAnsi="Calibri" w:cs="Calibri"/>
          <w:bCs/>
          <w:szCs w:val="32"/>
        </w:rPr>
        <w:t xml:space="preserve">albo </w:t>
      </w:r>
      <w:r w:rsidR="0095149B" w:rsidRPr="005D389F">
        <w:rPr>
          <w:rFonts w:ascii="Calibri" w:hAnsi="Calibri" w:cs="Calibri"/>
          <w:bCs/>
          <w:szCs w:val="32"/>
        </w:rPr>
        <w:t>wymaga wyjaśnienia w zakresie jej treści lub doprecyzowania</w:t>
      </w:r>
      <w:r w:rsidRPr="005D389F">
        <w:rPr>
          <w:rFonts w:ascii="Calibri" w:hAnsi="Calibri" w:cs="Calibri"/>
          <w:bCs/>
          <w:szCs w:val="32"/>
        </w:rPr>
        <w:t>, organizator przetargu może wezwać uczestnika przetargu do uzupełnienia</w:t>
      </w:r>
      <w:r w:rsidR="0095149B" w:rsidRPr="005D389F">
        <w:rPr>
          <w:rFonts w:ascii="Calibri" w:hAnsi="Calibri" w:cs="Calibri"/>
          <w:bCs/>
          <w:szCs w:val="32"/>
        </w:rPr>
        <w:t xml:space="preserve"> braków formalnych</w:t>
      </w:r>
      <w:r w:rsidRPr="005D389F">
        <w:rPr>
          <w:rFonts w:ascii="Calibri" w:hAnsi="Calibri" w:cs="Calibri"/>
          <w:bCs/>
          <w:szCs w:val="32"/>
        </w:rPr>
        <w:t xml:space="preserve"> oferty albo złożenia wyjaśnień</w:t>
      </w:r>
      <w:r w:rsidR="0095149B" w:rsidRPr="005D389F">
        <w:rPr>
          <w:rFonts w:ascii="Calibri" w:hAnsi="Calibri" w:cs="Calibri"/>
          <w:bCs/>
          <w:szCs w:val="32"/>
        </w:rPr>
        <w:t xml:space="preserve">, zgodnie </w:t>
      </w:r>
      <w:r w:rsidR="0095149B" w:rsidRPr="00E82480">
        <w:rPr>
          <w:rFonts w:ascii="Calibri" w:hAnsi="Calibri" w:cs="Calibri"/>
          <w:bCs/>
          <w:szCs w:val="32"/>
        </w:rPr>
        <w:t>z § 4 ust. 13</w:t>
      </w:r>
      <w:r w:rsidR="0095149B" w:rsidRPr="005D389F">
        <w:rPr>
          <w:rFonts w:ascii="Calibri" w:hAnsi="Calibri" w:cs="Calibri"/>
          <w:bCs/>
          <w:szCs w:val="32"/>
        </w:rPr>
        <w:t xml:space="preserve"> Regulaminu przetargu</w:t>
      </w:r>
      <w:r w:rsidRPr="005D389F">
        <w:rPr>
          <w:rFonts w:ascii="Calibri" w:hAnsi="Calibri" w:cs="Calibri"/>
          <w:bCs/>
          <w:szCs w:val="32"/>
        </w:rPr>
        <w:t>.</w:t>
      </w:r>
    </w:p>
    <w:p w14:paraId="000B5E21" w14:textId="50CD1E22" w:rsidR="00F62515" w:rsidRPr="005D389F" w:rsidRDefault="00F62515" w:rsidP="0075179B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>W przypadku złożenia równorzędnych ofert komisja przetargowa organizuje dodatkowy przetarg ustny ograniczony do oferentów, którzy złożyli te oferty.</w:t>
      </w:r>
    </w:p>
    <w:p w14:paraId="1D333319" w14:textId="141D4D7D" w:rsidR="00F62515" w:rsidRPr="005D389F" w:rsidRDefault="00F62515" w:rsidP="0075179B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 xml:space="preserve">Komisja zawiadomi oferentów, o których mowa w </w:t>
      </w:r>
      <w:r w:rsidRPr="006F03C0">
        <w:rPr>
          <w:rFonts w:ascii="Calibri" w:hAnsi="Calibri" w:cs="Calibri"/>
          <w:bCs/>
          <w:szCs w:val="32"/>
        </w:rPr>
        <w:t>pkt 8.12,</w:t>
      </w:r>
      <w:r w:rsidRPr="005D389F">
        <w:rPr>
          <w:rFonts w:ascii="Calibri" w:hAnsi="Calibri" w:cs="Calibri"/>
          <w:bCs/>
          <w:szCs w:val="32"/>
        </w:rPr>
        <w:t xml:space="preserve"> o terminie dodatkowego przetargu oraz umożliwi im zapoznanie się z treścią równorzędnych ofert.</w:t>
      </w:r>
    </w:p>
    <w:p w14:paraId="1B3A1F95" w14:textId="3DABEA92" w:rsidR="00F62515" w:rsidRPr="005D389F" w:rsidRDefault="00F62515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bCs/>
          <w:szCs w:val="32"/>
        </w:rPr>
      </w:pPr>
      <w:r w:rsidRPr="005D389F">
        <w:rPr>
          <w:rFonts w:ascii="Calibri" w:hAnsi="Calibri" w:cs="Calibri"/>
          <w:bCs/>
          <w:szCs w:val="32"/>
        </w:rPr>
        <w:t>W dodatkowym przetargu ustnym ograniczonym oferenci zgł</w:t>
      </w:r>
      <w:r w:rsidR="00EF01EC" w:rsidRPr="005D389F">
        <w:rPr>
          <w:rFonts w:ascii="Calibri" w:hAnsi="Calibri" w:cs="Calibri"/>
          <w:bCs/>
          <w:szCs w:val="32"/>
        </w:rPr>
        <w:t>o</w:t>
      </w:r>
      <w:r w:rsidRPr="005D389F">
        <w:rPr>
          <w:rFonts w:ascii="Calibri" w:hAnsi="Calibri" w:cs="Calibri"/>
          <w:bCs/>
          <w:szCs w:val="32"/>
        </w:rPr>
        <w:t>s</w:t>
      </w:r>
      <w:r w:rsidR="00EF01EC" w:rsidRPr="005D389F">
        <w:rPr>
          <w:rFonts w:ascii="Calibri" w:hAnsi="Calibri" w:cs="Calibri"/>
          <w:bCs/>
          <w:szCs w:val="32"/>
        </w:rPr>
        <w:t>zą</w:t>
      </w:r>
      <w:r w:rsidRPr="005D389F">
        <w:rPr>
          <w:rFonts w:ascii="Calibri" w:hAnsi="Calibri" w:cs="Calibri"/>
          <w:bCs/>
          <w:szCs w:val="32"/>
        </w:rPr>
        <w:t xml:space="preserve"> ustnie kolejne postąpienia ceny powyżej</w:t>
      </w:r>
      <w:r w:rsidR="00EF01EC" w:rsidRPr="005D389F">
        <w:rPr>
          <w:rFonts w:ascii="Calibri" w:hAnsi="Calibri" w:cs="Calibri"/>
          <w:bCs/>
          <w:szCs w:val="32"/>
        </w:rPr>
        <w:t xml:space="preserve"> </w:t>
      </w:r>
      <w:r w:rsidRPr="005D389F">
        <w:rPr>
          <w:rFonts w:ascii="Calibri" w:hAnsi="Calibri" w:cs="Calibri"/>
          <w:bCs/>
          <w:szCs w:val="32"/>
        </w:rPr>
        <w:t>najwyższej ceny zamieszczonej w równorzędnych ofertach, dopóki mimo trzykrotnego wywołania nie ma</w:t>
      </w:r>
      <w:r w:rsidR="00EF01EC" w:rsidRPr="005D389F">
        <w:rPr>
          <w:rFonts w:ascii="Calibri" w:hAnsi="Calibri" w:cs="Calibri"/>
          <w:bCs/>
          <w:szCs w:val="32"/>
        </w:rPr>
        <w:t xml:space="preserve"> </w:t>
      </w:r>
      <w:r w:rsidRPr="005D389F">
        <w:rPr>
          <w:rFonts w:ascii="Calibri" w:hAnsi="Calibri" w:cs="Calibri"/>
          <w:bCs/>
          <w:szCs w:val="32"/>
        </w:rPr>
        <w:t xml:space="preserve">dalszych postąpień. Przepisy § 14 </w:t>
      </w:r>
      <w:r w:rsidR="00EF01EC" w:rsidRPr="005D389F">
        <w:rPr>
          <w:rFonts w:ascii="Calibri" w:hAnsi="Calibri" w:cs="Calibri"/>
          <w:bCs/>
          <w:szCs w:val="32"/>
        </w:rPr>
        <w:t xml:space="preserve">Rozporządzenia Rady Ministrów z dnia 14 września 2004 r. </w:t>
      </w:r>
      <w:r w:rsidR="00EF01EC" w:rsidRPr="005D389F">
        <w:rPr>
          <w:rFonts w:ascii="Calibri" w:hAnsi="Calibri" w:cs="Calibri"/>
          <w:szCs w:val="32"/>
        </w:rPr>
        <w:t>w sprawie sposobu i trybu przeprowadzania przetargów oraz rokowań na zbycie nieruchomości</w:t>
      </w:r>
      <w:r w:rsidR="00EF01EC" w:rsidRPr="005D389F">
        <w:rPr>
          <w:rFonts w:ascii="Calibri" w:hAnsi="Calibri" w:cs="Calibri"/>
          <w:b/>
          <w:bCs/>
          <w:szCs w:val="32"/>
        </w:rPr>
        <w:t xml:space="preserve"> </w:t>
      </w:r>
      <w:r w:rsidRPr="005D389F">
        <w:rPr>
          <w:rFonts w:ascii="Calibri" w:hAnsi="Calibri" w:cs="Calibri"/>
          <w:bCs/>
          <w:szCs w:val="32"/>
        </w:rPr>
        <w:t>stosuje się odpowiednio.</w:t>
      </w:r>
    </w:p>
    <w:p w14:paraId="6D230F70" w14:textId="48A0EC08" w:rsidR="0012125A" w:rsidRPr="005D389F" w:rsidRDefault="0012125A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szCs w:val="32"/>
        </w:rPr>
        <w:lastRenderedPageBreak/>
        <w:t>Uczestnik przetargu zobowiązany jest informować organizatora przetargu o każdej zmianie adresu do doręczeń lub korespondencji.</w:t>
      </w:r>
    </w:p>
    <w:p w14:paraId="6A19A56F" w14:textId="30D82D54" w:rsidR="00580DDF" w:rsidRPr="005D389F" w:rsidRDefault="0075179B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bCs/>
          <w:szCs w:val="32"/>
        </w:rPr>
        <w:t>Wszelkie powiadomienia związane z przetargiem, będą przekazywane</w:t>
      </w:r>
      <w:r w:rsidR="00580DDF" w:rsidRPr="005D389F">
        <w:rPr>
          <w:rFonts w:ascii="Calibri" w:hAnsi="Calibri" w:cs="Calibri"/>
          <w:szCs w:val="32"/>
        </w:rPr>
        <w:t xml:space="preserve"> na zasadach określonych w §1</w:t>
      </w:r>
      <w:r w:rsidR="00DE249D" w:rsidRPr="005D389F">
        <w:rPr>
          <w:rFonts w:ascii="Calibri" w:hAnsi="Calibri" w:cs="Calibri"/>
          <w:szCs w:val="32"/>
        </w:rPr>
        <w:t>1</w:t>
      </w:r>
      <w:r w:rsidR="00580DDF" w:rsidRPr="005D389F">
        <w:rPr>
          <w:rFonts w:ascii="Calibri" w:hAnsi="Calibri" w:cs="Calibri"/>
          <w:szCs w:val="32"/>
        </w:rPr>
        <w:t xml:space="preserve"> Regulaminu przetargu.</w:t>
      </w:r>
    </w:p>
    <w:p w14:paraId="2F6D709A" w14:textId="5F0853F0" w:rsidR="00037D34" w:rsidRPr="005D389F" w:rsidRDefault="00B029D9" w:rsidP="00C914EA">
      <w:pPr>
        <w:pStyle w:val="Akapitzlist"/>
        <w:numPr>
          <w:ilvl w:val="1"/>
          <w:numId w:val="15"/>
        </w:numPr>
        <w:spacing w:line="276" w:lineRule="auto"/>
        <w:ind w:left="567" w:hanging="567"/>
        <w:contextualSpacing w:val="0"/>
        <w:rPr>
          <w:rFonts w:ascii="Calibri" w:hAnsi="Calibri" w:cs="Calibri"/>
          <w:szCs w:val="32"/>
        </w:rPr>
      </w:pPr>
      <w:r w:rsidRPr="005D389F">
        <w:rPr>
          <w:rFonts w:ascii="Calibri" w:hAnsi="Calibri" w:cs="Calibri"/>
          <w:szCs w:val="32"/>
        </w:rPr>
        <w:t xml:space="preserve">Uczestnik przetargu </w:t>
      </w:r>
      <w:r w:rsidR="00BE67B5" w:rsidRPr="005D389F">
        <w:rPr>
          <w:rFonts w:ascii="Calibri" w:hAnsi="Calibri" w:cs="Calibri"/>
          <w:szCs w:val="32"/>
        </w:rPr>
        <w:t>ponosi wszystkie koszty związane z przygotowaniem i złożeniem oferty.</w:t>
      </w:r>
    </w:p>
    <w:p w14:paraId="52CD9C40" w14:textId="24261B62" w:rsidR="00037D34" w:rsidRPr="005D389F" w:rsidRDefault="00037D34" w:rsidP="0075179B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bookmarkStart w:id="14" w:name="_Hlk226531212"/>
      <w:r w:rsidRPr="005D389F">
        <w:rPr>
          <w:rFonts w:ascii="Calibri" w:hAnsi="Calibri" w:cs="Calibri"/>
          <w:b/>
          <w:bCs/>
          <w:sz w:val="28"/>
          <w:szCs w:val="28"/>
        </w:rPr>
        <w:t>Zamknięcie przetargu</w:t>
      </w:r>
    </w:p>
    <w:p w14:paraId="64F54435" w14:textId="486D0426" w:rsidR="00037D34" w:rsidRPr="005D389F" w:rsidRDefault="009E2895" w:rsidP="00C914EA">
      <w:pPr>
        <w:numPr>
          <w:ilvl w:val="1"/>
          <w:numId w:val="1"/>
        </w:numPr>
        <w:spacing w:line="276" w:lineRule="auto"/>
        <w:ind w:left="425" w:hanging="425"/>
        <w:rPr>
          <w:rFonts w:ascii="Calibri" w:hAnsi="Calibri" w:cs="Calibri"/>
        </w:rPr>
      </w:pPr>
      <w:r w:rsidRPr="005D389F">
        <w:rPr>
          <w:rFonts w:ascii="Calibri" w:hAnsi="Calibri" w:cs="Calibri"/>
        </w:rPr>
        <w:t>Przetarg uważa się za zamknięty z chwilą podpisania protokołu.</w:t>
      </w:r>
    </w:p>
    <w:p w14:paraId="5377A5A8" w14:textId="3608553F" w:rsidR="0012125A" w:rsidRPr="005D389F" w:rsidRDefault="009E2895" w:rsidP="00C914EA">
      <w:pPr>
        <w:numPr>
          <w:ilvl w:val="1"/>
          <w:numId w:val="1"/>
        </w:numPr>
        <w:spacing w:line="276" w:lineRule="auto"/>
        <w:ind w:left="426" w:hanging="426"/>
        <w:rPr>
          <w:rFonts w:ascii="Calibri" w:hAnsi="Calibri" w:cs="Calibri"/>
        </w:rPr>
      </w:pPr>
      <w:r w:rsidRPr="005D389F">
        <w:rPr>
          <w:rFonts w:ascii="Calibri" w:hAnsi="Calibri" w:cs="Calibri"/>
        </w:rPr>
        <w:t>Przewodniczący komisji przetargowej zawiadomi na piśmie wszystkich, którzy złożyli oferty, o wyniku przetargu w terminie nie dłuższym niż 3 dni od dnia zamknięcia przetargu.</w:t>
      </w:r>
    </w:p>
    <w:bookmarkEnd w:id="14"/>
    <w:p w14:paraId="02FDCE05" w14:textId="713824F9" w:rsidR="00A53F22" w:rsidRPr="005D389F" w:rsidRDefault="00D5270C" w:rsidP="0075179B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Warunki zawarcia umowy najmu</w:t>
      </w:r>
    </w:p>
    <w:p w14:paraId="39C6B05E" w14:textId="77777777" w:rsidR="00B37AFB" w:rsidRPr="005D389F" w:rsidRDefault="00B37AFB" w:rsidP="00C914EA">
      <w:pPr>
        <w:numPr>
          <w:ilvl w:val="1"/>
          <w:numId w:val="28"/>
        </w:numPr>
        <w:spacing w:line="276" w:lineRule="auto"/>
        <w:ind w:left="425" w:hanging="567"/>
        <w:rPr>
          <w:rFonts w:ascii="Calibri" w:eastAsia="Calibri" w:hAnsi="Calibri" w:cs="Calibri"/>
        </w:rPr>
      </w:pPr>
      <w:bookmarkStart w:id="15" w:name="_Hlk228350988"/>
      <w:r w:rsidRPr="005D389F">
        <w:rPr>
          <w:rFonts w:ascii="Calibri" w:hAnsi="Calibri" w:cs="Calibri"/>
        </w:rPr>
        <w:t>Zawarcie umowy z uczestnikiem przetargu, który wygra przetarg uzależnione jest od uprzedniego uzyskania:</w:t>
      </w:r>
    </w:p>
    <w:p w14:paraId="2FC3C94C" w14:textId="09C678D0" w:rsidR="00B37AFB" w:rsidRPr="005D389F" w:rsidRDefault="00B37AFB" w:rsidP="00C914EA">
      <w:pPr>
        <w:numPr>
          <w:ilvl w:val="0"/>
          <w:numId w:val="32"/>
        </w:numPr>
        <w:spacing w:line="276" w:lineRule="auto"/>
        <w:ind w:left="709" w:hanging="283"/>
        <w:rPr>
          <w:rFonts w:ascii="Calibri" w:hAnsi="Calibri" w:cs="Calibri"/>
        </w:rPr>
      </w:pPr>
      <w:r w:rsidRPr="005D389F">
        <w:rPr>
          <w:rFonts w:ascii="Calibri" w:hAnsi="Calibri" w:cs="Calibri"/>
        </w:rPr>
        <w:t>zgody Prezesa Polskiej Akademii Nauk oraz Prezydium Polskiej Akademii Nauk, zgodnie z art. 54 ust.</w:t>
      </w:r>
      <w:r w:rsidR="000A0671" w:rsidRPr="005D389F">
        <w:rPr>
          <w:rFonts w:ascii="Calibri" w:hAnsi="Calibri" w:cs="Calibri"/>
        </w:rPr>
        <w:t xml:space="preserve"> </w:t>
      </w:r>
      <w:r w:rsidRPr="005D389F">
        <w:rPr>
          <w:rFonts w:ascii="Calibri" w:hAnsi="Calibri" w:cs="Calibri"/>
        </w:rPr>
        <w:t>3 ustawy z dnia 30 kwietnia 2010 r. o Polskiej Akademii Nauk (</w:t>
      </w:r>
      <w:proofErr w:type="spellStart"/>
      <w:r w:rsidRPr="005D389F">
        <w:rPr>
          <w:rFonts w:ascii="Calibri" w:hAnsi="Calibri" w:cs="Calibri"/>
        </w:rPr>
        <w:t>t.j</w:t>
      </w:r>
      <w:proofErr w:type="spellEnd"/>
      <w:r w:rsidRPr="005D389F">
        <w:rPr>
          <w:rFonts w:ascii="Calibri" w:hAnsi="Calibri" w:cs="Calibri"/>
        </w:rPr>
        <w:t>. Dz. U. z 2026 r., poz. 168),</w:t>
      </w:r>
    </w:p>
    <w:p w14:paraId="1668DB1F" w14:textId="03248F65" w:rsidR="00B37AFB" w:rsidRPr="005D389F" w:rsidRDefault="00B37AFB" w:rsidP="00C914EA">
      <w:pPr>
        <w:numPr>
          <w:ilvl w:val="0"/>
          <w:numId w:val="32"/>
        </w:numPr>
        <w:spacing w:line="276" w:lineRule="auto"/>
        <w:ind w:left="709" w:hanging="283"/>
        <w:rPr>
          <w:rFonts w:ascii="Calibri" w:hAnsi="Calibri" w:cs="Calibri"/>
        </w:rPr>
      </w:pPr>
      <w:r w:rsidRPr="005D389F">
        <w:rPr>
          <w:rFonts w:ascii="Calibri" w:hAnsi="Calibri" w:cs="Calibri"/>
        </w:rPr>
        <w:t>zgody ministra właściwego do spraw szkolnictwa wyższego i nauki zgodnie z art 38-41 ustawy z dnia 16 grudnia 2016 r. o zasadach zarządzania mieniem państwowym (t. j. Dz. U. z 2021 r. poz. 1933)</w:t>
      </w:r>
      <w:r w:rsidR="008861A0" w:rsidRPr="005D389F">
        <w:rPr>
          <w:rFonts w:ascii="Calibri" w:hAnsi="Calibri" w:cs="Calibri"/>
        </w:rPr>
        <w:t>.</w:t>
      </w:r>
    </w:p>
    <w:bookmarkEnd w:id="15"/>
    <w:p w14:paraId="19694BC6" w14:textId="06F0DE26" w:rsidR="00524542" w:rsidRPr="005D389F" w:rsidRDefault="00524542" w:rsidP="00AA44E3">
      <w:pPr>
        <w:numPr>
          <w:ilvl w:val="1"/>
          <w:numId w:val="28"/>
        </w:numPr>
        <w:spacing w:line="276" w:lineRule="auto"/>
        <w:ind w:left="425" w:hanging="567"/>
        <w:rPr>
          <w:rFonts w:ascii="Calibri" w:hAnsi="Calibri" w:cs="Calibri"/>
        </w:rPr>
      </w:pPr>
      <w:r w:rsidRPr="005D389F">
        <w:rPr>
          <w:rFonts w:ascii="Calibri" w:hAnsi="Calibri" w:cs="Calibri"/>
        </w:rPr>
        <w:t>Oferent</w:t>
      </w:r>
      <w:bookmarkStart w:id="16" w:name="_Hlk228350544"/>
      <w:r w:rsidRPr="005D389F">
        <w:rPr>
          <w:rFonts w:ascii="Calibri" w:hAnsi="Calibri" w:cs="Calibri"/>
        </w:rPr>
        <w:t>, którego oferta zostanie wybrana, zostanie powiadomiony o terminie i miejscu zawarcia umowy najmu najpóźniej w ciągu 21 dni od dnia rozstrzygnięcia przetargu</w:t>
      </w:r>
      <w:bookmarkEnd w:id="16"/>
      <w:r w:rsidRPr="005D389F">
        <w:rPr>
          <w:rFonts w:ascii="Calibri" w:hAnsi="Calibri" w:cs="Calibri"/>
        </w:rPr>
        <w:t xml:space="preserve">, z </w:t>
      </w:r>
      <w:r w:rsidRPr="00E82480">
        <w:rPr>
          <w:rFonts w:ascii="Calibri" w:hAnsi="Calibri" w:cs="Calibri"/>
        </w:rPr>
        <w:t xml:space="preserve">zastrzeżeniem </w:t>
      </w:r>
      <w:r w:rsidR="00AA44E3" w:rsidRPr="00E82480">
        <w:rPr>
          <w:rFonts w:ascii="Calibri" w:hAnsi="Calibri" w:cs="Calibri"/>
        </w:rPr>
        <w:t xml:space="preserve">pkt 10.1 oraz </w:t>
      </w:r>
      <w:r w:rsidRPr="00E82480">
        <w:rPr>
          <w:rFonts w:ascii="Calibri" w:hAnsi="Calibri" w:cs="Calibri"/>
        </w:rPr>
        <w:t>§</w:t>
      </w:r>
      <w:r w:rsidR="00DE249D" w:rsidRPr="00E82480">
        <w:rPr>
          <w:rFonts w:ascii="Calibri" w:hAnsi="Calibri" w:cs="Calibri"/>
        </w:rPr>
        <w:t>10</w:t>
      </w:r>
      <w:r w:rsidRPr="00E82480">
        <w:rPr>
          <w:rFonts w:ascii="Calibri" w:hAnsi="Calibri" w:cs="Calibri"/>
        </w:rPr>
        <w:t xml:space="preserve"> ust. 3 Regulaminu</w:t>
      </w:r>
      <w:r w:rsidRPr="005D389F">
        <w:rPr>
          <w:rFonts w:ascii="Calibri" w:hAnsi="Calibri" w:cs="Calibri"/>
        </w:rPr>
        <w:t xml:space="preserve"> przetargu.</w:t>
      </w:r>
    </w:p>
    <w:p w14:paraId="444B5E8C" w14:textId="642E64BA" w:rsidR="00E67700" w:rsidRPr="005D389F" w:rsidRDefault="00E67700" w:rsidP="000D341E">
      <w:pPr>
        <w:numPr>
          <w:ilvl w:val="1"/>
          <w:numId w:val="28"/>
        </w:numPr>
        <w:spacing w:line="276" w:lineRule="auto"/>
        <w:ind w:left="425" w:hanging="567"/>
        <w:rPr>
          <w:rFonts w:ascii="Calibri" w:hAnsi="Calibri" w:cs="Calibri"/>
        </w:rPr>
      </w:pPr>
      <w:bookmarkStart w:id="17" w:name="_Hlk228351081"/>
      <w:r w:rsidRPr="005D389F">
        <w:rPr>
          <w:rFonts w:ascii="Calibri" w:hAnsi="Calibri" w:cs="Calibri"/>
        </w:rPr>
        <w:t xml:space="preserve">Organizator przetargu zastrzega możliwość odstąpienia od zawarcia umowy najmu w przypadku nieuzyskania wymaganych zgód organów wskazanych powyżej, bez prawa uczestnika przetargu do dochodzenia roszczeń </w:t>
      </w:r>
      <w:r w:rsidRPr="00E82480">
        <w:rPr>
          <w:rFonts w:ascii="Calibri" w:hAnsi="Calibri" w:cs="Calibri"/>
        </w:rPr>
        <w:t>odszkodowawczych.</w:t>
      </w:r>
      <w:r w:rsidR="00AA44E3" w:rsidRPr="00E82480">
        <w:rPr>
          <w:rFonts w:ascii="Calibri" w:eastAsia="Calibri" w:hAnsi="Calibri" w:cs="Calibri"/>
          <w:lang w:eastAsia="en-US"/>
        </w:rPr>
        <w:t xml:space="preserve"> </w:t>
      </w:r>
      <w:r w:rsidR="00AA44E3" w:rsidRPr="00E82480">
        <w:rPr>
          <w:rFonts w:ascii="Calibri" w:hAnsi="Calibri" w:cs="Calibri"/>
        </w:rPr>
        <w:t>Przepisy §4 ust. 14</w:t>
      </w:r>
      <w:r w:rsidR="00AA44E3" w:rsidRPr="005D389F">
        <w:rPr>
          <w:rFonts w:ascii="Calibri" w:hAnsi="Calibri" w:cs="Calibri"/>
        </w:rPr>
        <w:t xml:space="preserve"> Regulaminu przetargu stosuje się.</w:t>
      </w:r>
    </w:p>
    <w:bookmarkEnd w:id="17"/>
    <w:p w14:paraId="16C9B429" w14:textId="3395DF9F" w:rsidR="00D5270C" w:rsidRPr="005D389F" w:rsidRDefault="00D5270C" w:rsidP="0075179B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Uprawnienia organizatora</w:t>
      </w:r>
      <w:r w:rsidR="008B7D54" w:rsidRPr="005D389F">
        <w:rPr>
          <w:rFonts w:ascii="Calibri" w:hAnsi="Calibri" w:cs="Calibri"/>
          <w:b/>
          <w:bCs/>
          <w:sz w:val="28"/>
          <w:szCs w:val="28"/>
        </w:rPr>
        <w:t xml:space="preserve"> przetargu</w:t>
      </w:r>
    </w:p>
    <w:p w14:paraId="74E2459D" w14:textId="77777777" w:rsidR="008B7D54" w:rsidRPr="005D389F" w:rsidRDefault="008B7D54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hAnsi="Calibri" w:cs="Calibri"/>
        </w:rPr>
      </w:pPr>
      <w:r w:rsidRPr="005D389F">
        <w:rPr>
          <w:rFonts w:ascii="Calibri" w:hAnsi="Calibri" w:cs="Calibri"/>
        </w:rPr>
        <w:t>Organizator przetargu zastrzega sobie prawo do:</w:t>
      </w:r>
    </w:p>
    <w:p w14:paraId="27958967" w14:textId="11B06DB5" w:rsidR="008B7D54" w:rsidRPr="005D389F" w:rsidRDefault="008B7D54" w:rsidP="00C914EA">
      <w:pPr>
        <w:pStyle w:val="Akapitzlist"/>
        <w:numPr>
          <w:ilvl w:val="1"/>
          <w:numId w:val="27"/>
        </w:numPr>
        <w:spacing w:line="276" w:lineRule="auto"/>
        <w:ind w:left="993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odwołania</w:t>
      </w:r>
      <w:r w:rsidR="00241C34" w:rsidRPr="005D389F">
        <w:rPr>
          <w:rFonts w:ascii="Calibri" w:hAnsi="Calibri" w:cs="Calibri"/>
        </w:rPr>
        <w:t xml:space="preserve">, </w:t>
      </w:r>
      <w:r w:rsidR="00986F14" w:rsidRPr="005D389F">
        <w:rPr>
          <w:rFonts w:ascii="Calibri" w:hAnsi="Calibri" w:cs="Calibri"/>
        </w:rPr>
        <w:t xml:space="preserve">unieważnienia </w:t>
      </w:r>
      <w:r w:rsidR="00241C34" w:rsidRPr="005D389F">
        <w:rPr>
          <w:rFonts w:ascii="Calibri" w:hAnsi="Calibri" w:cs="Calibri"/>
        </w:rPr>
        <w:t xml:space="preserve">lub zamknięcia ogłoszonego </w:t>
      </w:r>
      <w:r w:rsidRPr="005D389F">
        <w:rPr>
          <w:rFonts w:ascii="Calibri" w:hAnsi="Calibri" w:cs="Calibri"/>
        </w:rPr>
        <w:t xml:space="preserve">przetargu, w każdym czasie </w:t>
      </w:r>
      <w:r w:rsidR="00241C34" w:rsidRPr="005D389F">
        <w:rPr>
          <w:rFonts w:ascii="Calibri" w:hAnsi="Calibri" w:cs="Calibri"/>
        </w:rPr>
        <w:t>bez podania przyczyny</w:t>
      </w:r>
      <w:r w:rsidRPr="005D389F">
        <w:rPr>
          <w:rFonts w:ascii="Calibri" w:hAnsi="Calibri" w:cs="Calibri"/>
        </w:rPr>
        <w:t>;</w:t>
      </w:r>
    </w:p>
    <w:p w14:paraId="35542194" w14:textId="386D6EC8" w:rsidR="008B7D54" w:rsidRPr="005D389F" w:rsidRDefault="008B7D54" w:rsidP="00C914EA">
      <w:pPr>
        <w:pStyle w:val="Akapitzlist"/>
        <w:numPr>
          <w:ilvl w:val="1"/>
          <w:numId w:val="27"/>
        </w:numPr>
        <w:spacing w:line="276" w:lineRule="auto"/>
        <w:ind w:left="993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zamknięcia przetargu bez wyboru oferty, jeżeli</w:t>
      </w:r>
      <w:r w:rsidR="00AC3850" w:rsidRPr="005D389F">
        <w:rPr>
          <w:rFonts w:ascii="Calibri" w:hAnsi="Calibri" w:cs="Calibri"/>
        </w:rPr>
        <w:t xml:space="preserve"> komisja przetargowa stwierdzi, że </w:t>
      </w:r>
      <w:r w:rsidRPr="005D389F">
        <w:rPr>
          <w:rFonts w:ascii="Calibri" w:hAnsi="Calibri" w:cs="Calibri"/>
        </w:rPr>
        <w:t xml:space="preserve">żadna z ofert nie spełnia </w:t>
      </w:r>
      <w:r w:rsidR="00AC3850" w:rsidRPr="005D389F">
        <w:rPr>
          <w:rFonts w:ascii="Calibri" w:hAnsi="Calibri" w:cs="Calibri"/>
        </w:rPr>
        <w:t>warunków przetargu albo jeżeli nie wpłynęła ani jedna oferta lub żaden z uczestników nie zaoferował ceny wyższej od wywoławczej</w:t>
      </w:r>
      <w:r w:rsidRPr="005D389F">
        <w:rPr>
          <w:rFonts w:ascii="Calibri" w:hAnsi="Calibri" w:cs="Calibri"/>
        </w:rPr>
        <w:t>;</w:t>
      </w:r>
    </w:p>
    <w:p w14:paraId="57BE1749" w14:textId="6E2E63D9" w:rsidR="008B7D54" w:rsidRPr="005D389F" w:rsidRDefault="008B7D54" w:rsidP="00C914EA">
      <w:pPr>
        <w:pStyle w:val="Akapitzlist"/>
        <w:numPr>
          <w:ilvl w:val="1"/>
          <w:numId w:val="27"/>
        </w:numPr>
        <w:spacing w:line="276" w:lineRule="auto"/>
        <w:ind w:left="993"/>
        <w:contextualSpacing w:val="0"/>
        <w:rPr>
          <w:rFonts w:ascii="Calibri" w:hAnsi="Calibri" w:cs="Calibri"/>
        </w:rPr>
      </w:pPr>
      <w:r w:rsidRPr="005D389F">
        <w:rPr>
          <w:rFonts w:ascii="Calibri" w:hAnsi="Calibri" w:cs="Calibri"/>
        </w:rPr>
        <w:t>zmiany terminu przetargu, w szczególności w przypadku okoliczności uniemożliwiających jego przeprowadzenie w pierwotnie ustalonym terminie.</w:t>
      </w:r>
    </w:p>
    <w:p w14:paraId="32903E89" w14:textId="04B95B12" w:rsidR="008B7D54" w:rsidRPr="005D389F" w:rsidRDefault="008B7D54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hAnsi="Calibri" w:cs="Calibri"/>
        </w:rPr>
      </w:pPr>
      <w:r w:rsidRPr="005D389F">
        <w:rPr>
          <w:rFonts w:ascii="Calibri" w:hAnsi="Calibri" w:cs="Calibri"/>
        </w:rPr>
        <w:lastRenderedPageBreak/>
        <w:t xml:space="preserve">Organizator nie ponosi odpowiedzialności za jakiekolwiek roszczenia uczestników </w:t>
      </w:r>
      <w:r w:rsidR="005552A0" w:rsidRPr="005D389F">
        <w:rPr>
          <w:rFonts w:ascii="Calibri" w:hAnsi="Calibri" w:cs="Calibri"/>
        </w:rPr>
        <w:t xml:space="preserve">przetargu </w:t>
      </w:r>
      <w:r w:rsidRPr="005D389F">
        <w:rPr>
          <w:rFonts w:ascii="Calibri" w:hAnsi="Calibri" w:cs="Calibri"/>
        </w:rPr>
        <w:t xml:space="preserve">wynikające z odwołania, </w:t>
      </w:r>
      <w:r w:rsidR="001F381E" w:rsidRPr="005D389F">
        <w:rPr>
          <w:rFonts w:ascii="Calibri" w:hAnsi="Calibri" w:cs="Calibri"/>
        </w:rPr>
        <w:t xml:space="preserve">unieważnienia, </w:t>
      </w:r>
      <w:r w:rsidRPr="005D389F">
        <w:rPr>
          <w:rFonts w:ascii="Calibri" w:hAnsi="Calibri" w:cs="Calibri"/>
        </w:rPr>
        <w:t>zamknięcia lub zmiany terminu przetargu.</w:t>
      </w:r>
    </w:p>
    <w:p w14:paraId="18964822" w14:textId="780E6C24" w:rsidR="00A53F22" w:rsidRPr="005D389F" w:rsidRDefault="00A53F22" w:rsidP="0075179B">
      <w:pPr>
        <w:pStyle w:val="Akapitzlist"/>
        <w:numPr>
          <w:ilvl w:val="0"/>
          <w:numId w:val="1"/>
        </w:numPr>
        <w:spacing w:before="240" w:line="276" w:lineRule="auto"/>
        <w:ind w:left="425" w:hanging="425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5D389F">
        <w:rPr>
          <w:rFonts w:ascii="Calibri" w:hAnsi="Calibri" w:cs="Calibri"/>
          <w:b/>
          <w:bCs/>
          <w:sz w:val="28"/>
          <w:szCs w:val="28"/>
        </w:rPr>
        <w:t>D</w:t>
      </w:r>
      <w:r w:rsidR="00D5270C" w:rsidRPr="005D389F">
        <w:rPr>
          <w:rFonts w:ascii="Calibri" w:hAnsi="Calibri" w:cs="Calibri"/>
          <w:b/>
          <w:bCs/>
          <w:sz w:val="28"/>
          <w:szCs w:val="28"/>
        </w:rPr>
        <w:t>odatkowe informacje</w:t>
      </w:r>
    </w:p>
    <w:p w14:paraId="7B5531D6" w14:textId="47378C76" w:rsidR="008B7D54" w:rsidRPr="005D389F" w:rsidRDefault="00587A25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</w:rPr>
      </w:pPr>
      <w:bookmarkStart w:id="18" w:name="_Hlk210736921"/>
      <w:r w:rsidRPr="005D389F">
        <w:rPr>
          <w:rFonts w:ascii="Calibri" w:eastAsia="Calibri" w:hAnsi="Calibri" w:cs="Calibri"/>
        </w:rPr>
        <w:t>Przetarg jest ważny bez względ</w:t>
      </w:r>
      <w:r w:rsidR="005B4148" w:rsidRPr="005D389F">
        <w:rPr>
          <w:rFonts w:ascii="Calibri" w:eastAsia="Calibri" w:hAnsi="Calibri" w:cs="Calibri"/>
        </w:rPr>
        <w:t xml:space="preserve">u </w:t>
      </w:r>
      <w:r w:rsidRPr="005D389F">
        <w:rPr>
          <w:rFonts w:ascii="Calibri" w:eastAsia="Calibri" w:hAnsi="Calibri" w:cs="Calibri"/>
        </w:rPr>
        <w:t>na liczbę uczestników, pod warunkiem</w:t>
      </w:r>
      <w:r w:rsidR="005B4148" w:rsidRPr="005D389F">
        <w:rPr>
          <w:rFonts w:ascii="Calibri" w:eastAsia="Calibri" w:hAnsi="Calibri" w:cs="Calibri"/>
        </w:rPr>
        <w:t>,</w:t>
      </w:r>
      <w:r w:rsidRPr="005D389F">
        <w:rPr>
          <w:rFonts w:ascii="Calibri" w:eastAsia="Calibri" w:hAnsi="Calibri" w:cs="Calibri"/>
        </w:rPr>
        <w:t xml:space="preserve"> że co najmniej jeden uczestnik zaoferuje czynsz powyżej ceny wywoławczej.</w:t>
      </w:r>
    </w:p>
    <w:p w14:paraId="45D4D930" w14:textId="3491EA8D" w:rsidR="001D3605" w:rsidRPr="005D389F" w:rsidRDefault="001C1262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</w:rPr>
      </w:pPr>
      <w:r w:rsidRPr="005D389F">
        <w:rPr>
          <w:rFonts w:ascii="Calibri" w:eastAsia="Calibri" w:hAnsi="Calibri" w:cs="Calibri"/>
        </w:rPr>
        <w:t>Organizator przetargu zastrzega sobie możliwość udzielenia odpowiedzi na istotne pytania dotyczące przedmiotu najmu.</w:t>
      </w:r>
    </w:p>
    <w:p w14:paraId="731AA3ED" w14:textId="55E76FEB" w:rsidR="005552A0" w:rsidRPr="00E82480" w:rsidRDefault="001D3605" w:rsidP="00583AB1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  <w:b/>
          <w:bCs/>
        </w:rPr>
      </w:pPr>
      <w:r w:rsidRPr="005D389F">
        <w:rPr>
          <w:rFonts w:ascii="Calibri" w:eastAsia="Calibri" w:hAnsi="Calibri" w:cs="Calibri"/>
        </w:rPr>
        <w:t>O</w:t>
      </w:r>
      <w:r w:rsidR="005552A0" w:rsidRPr="005D389F">
        <w:rPr>
          <w:rFonts w:ascii="Calibri" w:eastAsia="Calibri" w:hAnsi="Calibri" w:cs="Calibri"/>
        </w:rPr>
        <w:t xml:space="preserve">dpowiedzi na pytania będą </w:t>
      </w:r>
      <w:r w:rsidR="00143444" w:rsidRPr="005D389F">
        <w:rPr>
          <w:rFonts w:ascii="Calibri" w:eastAsia="Calibri" w:hAnsi="Calibri" w:cs="Calibri"/>
        </w:rPr>
        <w:t xml:space="preserve">publikowane </w:t>
      </w:r>
      <w:r w:rsidR="00FB1D61" w:rsidRPr="005D389F">
        <w:rPr>
          <w:rFonts w:ascii="Calibri" w:eastAsia="Calibri" w:hAnsi="Calibri" w:cs="Calibri"/>
        </w:rPr>
        <w:t xml:space="preserve">w </w:t>
      </w:r>
      <w:bookmarkStart w:id="19" w:name="_Hlk229338239"/>
      <w:r w:rsidR="00FB1D61" w:rsidRPr="005D389F">
        <w:rPr>
          <w:rFonts w:ascii="Calibri" w:eastAsia="Calibri" w:hAnsi="Calibri" w:cs="Calibri"/>
        </w:rPr>
        <w:t xml:space="preserve">sposób określony </w:t>
      </w:r>
      <w:r w:rsidR="00FB1D61" w:rsidRPr="00E82480">
        <w:rPr>
          <w:rFonts w:ascii="Calibri" w:eastAsia="Calibri" w:hAnsi="Calibri" w:cs="Calibri"/>
        </w:rPr>
        <w:t xml:space="preserve">w </w:t>
      </w:r>
      <w:r w:rsidR="00583AB1" w:rsidRPr="00E82480">
        <w:rPr>
          <w:rFonts w:ascii="Calibri" w:eastAsia="Calibri" w:hAnsi="Calibri" w:cs="Calibri"/>
        </w:rPr>
        <w:t>§ 5</w:t>
      </w:r>
      <w:r w:rsidR="00583AB1" w:rsidRPr="00E82480">
        <w:rPr>
          <w:rFonts w:ascii="Calibri" w:eastAsia="Calibri" w:hAnsi="Calibri" w:cs="Calibri"/>
          <w:b/>
          <w:bCs/>
        </w:rPr>
        <w:t xml:space="preserve"> </w:t>
      </w:r>
      <w:r w:rsidR="00FB1D61" w:rsidRPr="00E82480">
        <w:rPr>
          <w:rFonts w:ascii="Calibri" w:eastAsia="Calibri" w:hAnsi="Calibri" w:cs="Calibri"/>
        </w:rPr>
        <w:t xml:space="preserve">ust. </w:t>
      </w:r>
      <w:r w:rsidR="00583AB1" w:rsidRPr="00E82480">
        <w:rPr>
          <w:rFonts w:ascii="Calibri" w:eastAsia="Calibri" w:hAnsi="Calibri" w:cs="Calibri"/>
        </w:rPr>
        <w:t>3</w:t>
      </w:r>
      <w:r w:rsidR="00FB1D61" w:rsidRPr="00E82480">
        <w:rPr>
          <w:rFonts w:ascii="Calibri" w:eastAsia="Calibri" w:hAnsi="Calibri" w:cs="Calibri"/>
        </w:rPr>
        <w:t xml:space="preserve"> </w:t>
      </w:r>
      <w:bookmarkEnd w:id="19"/>
      <w:r w:rsidR="00583AB1" w:rsidRPr="00E82480">
        <w:rPr>
          <w:rFonts w:ascii="Calibri" w:eastAsia="Calibri" w:hAnsi="Calibri" w:cs="Calibri"/>
        </w:rPr>
        <w:t>Regulaminu</w:t>
      </w:r>
      <w:r w:rsidR="00583AB1">
        <w:rPr>
          <w:rFonts w:ascii="Calibri" w:eastAsia="Calibri" w:hAnsi="Calibri" w:cs="Calibri"/>
        </w:rPr>
        <w:t xml:space="preserve"> przetargu</w:t>
      </w:r>
      <w:r w:rsidR="005552A0" w:rsidRPr="00583AB1">
        <w:rPr>
          <w:rFonts w:ascii="Calibri" w:eastAsia="Calibri" w:hAnsi="Calibri" w:cs="Calibri"/>
        </w:rPr>
        <w:t xml:space="preserve"> przed upływem terminu składania ofert.</w:t>
      </w:r>
    </w:p>
    <w:p w14:paraId="531F866C" w14:textId="1187D53A" w:rsidR="00587A25" w:rsidRPr="005D389F" w:rsidRDefault="00587A25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</w:rPr>
      </w:pPr>
      <w:r w:rsidRPr="005D389F">
        <w:rPr>
          <w:rFonts w:ascii="Calibri" w:eastAsia="Calibri" w:hAnsi="Calibri" w:cs="Calibri"/>
        </w:rPr>
        <w:t xml:space="preserve">Informacje dotyczące przetwarzania danych osobowych zawarte są w </w:t>
      </w:r>
      <w:bookmarkStart w:id="20" w:name="_Hlk226532174"/>
      <w:r w:rsidR="00143444" w:rsidRPr="005D389F">
        <w:rPr>
          <w:rFonts w:ascii="Calibri" w:eastAsia="Calibri" w:hAnsi="Calibri" w:cs="Calibri"/>
        </w:rPr>
        <w:t xml:space="preserve">Regulaminie </w:t>
      </w:r>
      <w:r w:rsidRPr="005D389F">
        <w:rPr>
          <w:rFonts w:ascii="Calibri" w:eastAsia="Calibri" w:hAnsi="Calibri" w:cs="Calibri"/>
        </w:rPr>
        <w:t>przetargu</w:t>
      </w:r>
      <w:bookmarkEnd w:id="20"/>
      <w:r w:rsidRPr="005D389F">
        <w:rPr>
          <w:rFonts w:ascii="Calibri" w:eastAsia="Calibri" w:hAnsi="Calibri" w:cs="Calibri"/>
        </w:rPr>
        <w:t>.</w:t>
      </w:r>
    </w:p>
    <w:p w14:paraId="43A2E3E3" w14:textId="738101FF" w:rsidR="00495F69" w:rsidRPr="005D389F" w:rsidRDefault="00587A25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</w:rPr>
      </w:pPr>
      <w:r w:rsidRPr="005D389F">
        <w:rPr>
          <w:rFonts w:ascii="Calibri" w:eastAsia="Calibri" w:hAnsi="Calibri" w:cs="Calibri"/>
        </w:rPr>
        <w:t>Regulamin przetargu stanowi załącznik do ogłoszenia i obowiązuje wszystkich uczestników przetargu.</w:t>
      </w:r>
      <w:bookmarkEnd w:id="18"/>
    </w:p>
    <w:p w14:paraId="3736792A" w14:textId="3469081F" w:rsidR="009E2895" w:rsidRPr="00394A0B" w:rsidRDefault="002A664F" w:rsidP="00C914EA">
      <w:pPr>
        <w:numPr>
          <w:ilvl w:val="1"/>
          <w:numId w:val="1"/>
        </w:numPr>
        <w:spacing w:line="276" w:lineRule="auto"/>
        <w:ind w:left="425" w:hanging="567"/>
        <w:rPr>
          <w:rFonts w:ascii="Calibri" w:eastAsia="Calibri" w:hAnsi="Calibri" w:cs="Calibri"/>
        </w:rPr>
      </w:pPr>
      <w:bookmarkStart w:id="21" w:name="_Hlk226532254"/>
      <w:r w:rsidRPr="00394A0B">
        <w:rPr>
          <w:rFonts w:ascii="Calibri" w:eastAsia="Calibri" w:hAnsi="Calibri" w:cs="Calibri"/>
        </w:rPr>
        <w:t>Dokumenty stanowiące z</w:t>
      </w:r>
      <w:r w:rsidR="009E2895" w:rsidRPr="00394A0B">
        <w:rPr>
          <w:rFonts w:ascii="Calibri" w:eastAsia="Calibri" w:hAnsi="Calibri" w:cs="Calibri"/>
        </w:rPr>
        <w:t>ałączniki do ogłoszenia o przetargu:</w:t>
      </w:r>
    </w:p>
    <w:p w14:paraId="3DF7B50A" w14:textId="2ABD74EC" w:rsidR="009E2895" w:rsidRPr="00394A0B" w:rsidRDefault="006F03C0" w:rsidP="0075179B">
      <w:pPr>
        <w:pStyle w:val="Akapitzlist"/>
        <w:numPr>
          <w:ilvl w:val="1"/>
          <w:numId w:val="30"/>
        </w:numPr>
        <w:spacing w:line="276" w:lineRule="auto"/>
        <w:ind w:left="851"/>
        <w:contextualSpacing w:val="0"/>
        <w:rPr>
          <w:rFonts w:ascii="Calibri" w:eastAsia="Calibri" w:hAnsi="Calibri" w:cs="Calibri"/>
        </w:rPr>
      </w:pPr>
      <w:r w:rsidRPr="00394A0B">
        <w:rPr>
          <w:rFonts w:ascii="Calibri" w:eastAsia="Calibri" w:hAnsi="Calibri" w:cs="Calibri"/>
        </w:rPr>
        <w:t>załącznik nr 1</w:t>
      </w:r>
      <w:r w:rsidR="00394A0B" w:rsidRPr="00394A0B">
        <w:rPr>
          <w:rFonts w:ascii="Calibri" w:eastAsia="Calibri" w:hAnsi="Calibri" w:cs="Calibri"/>
        </w:rPr>
        <w:t xml:space="preserve"> – rzut </w:t>
      </w:r>
      <w:r w:rsidR="00394A0B">
        <w:rPr>
          <w:rFonts w:ascii="Calibri" w:eastAsia="Calibri" w:hAnsi="Calibri" w:cs="Calibri"/>
        </w:rPr>
        <w:t>–</w:t>
      </w:r>
      <w:r w:rsidR="00394A0B" w:rsidRPr="00394A0B">
        <w:rPr>
          <w:rFonts w:ascii="Calibri" w:eastAsia="Calibri" w:hAnsi="Calibri" w:cs="Calibri"/>
        </w:rPr>
        <w:t xml:space="preserve"> </w:t>
      </w:r>
      <w:r w:rsidRPr="00394A0B">
        <w:rPr>
          <w:rFonts w:ascii="Calibri" w:eastAsia="Calibri" w:hAnsi="Calibri" w:cs="Calibri"/>
        </w:rPr>
        <w:t>Parter</w:t>
      </w:r>
      <w:r w:rsidR="00394A0B">
        <w:rPr>
          <w:rFonts w:ascii="Calibri" w:eastAsia="Calibri" w:hAnsi="Calibri" w:cs="Calibri"/>
        </w:rPr>
        <w:t>,</w:t>
      </w:r>
    </w:p>
    <w:p w14:paraId="6B91318C" w14:textId="413B4073" w:rsidR="006F03C0" w:rsidRPr="00394A0B" w:rsidRDefault="006F03C0" w:rsidP="0075179B">
      <w:pPr>
        <w:pStyle w:val="Akapitzlist"/>
        <w:numPr>
          <w:ilvl w:val="1"/>
          <w:numId w:val="30"/>
        </w:numPr>
        <w:spacing w:line="276" w:lineRule="auto"/>
        <w:ind w:left="851"/>
        <w:contextualSpacing w:val="0"/>
        <w:rPr>
          <w:rFonts w:ascii="Calibri" w:eastAsia="Calibri" w:hAnsi="Calibri" w:cs="Calibri"/>
        </w:rPr>
      </w:pPr>
      <w:r w:rsidRPr="00394A0B">
        <w:rPr>
          <w:rFonts w:ascii="Calibri" w:eastAsia="Calibri" w:hAnsi="Calibri" w:cs="Calibri"/>
        </w:rPr>
        <w:t>załącznik nr 2</w:t>
      </w:r>
      <w:r w:rsidR="00394A0B" w:rsidRPr="00394A0B">
        <w:rPr>
          <w:rFonts w:ascii="Calibri" w:eastAsia="Calibri" w:hAnsi="Calibri" w:cs="Calibri"/>
        </w:rPr>
        <w:t xml:space="preserve"> – rzut - </w:t>
      </w:r>
      <w:r w:rsidRPr="00394A0B">
        <w:rPr>
          <w:rFonts w:ascii="Calibri" w:eastAsia="Calibri" w:hAnsi="Calibri" w:cs="Calibri"/>
        </w:rPr>
        <w:t>1 Piętro</w:t>
      </w:r>
      <w:r w:rsidR="00394A0B">
        <w:rPr>
          <w:rFonts w:ascii="Calibri" w:eastAsia="Calibri" w:hAnsi="Calibri" w:cs="Calibri"/>
        </w:rPr>
        <w:t>,</w:t>
      </w:r>
    </w:p>
    <w:p w14:paraId="1804A6DE" w14:textId="192456E5" w:rsidR="006F03C0" w:rsidRPr="00394A0B" w:rsidRDefault="006F03C0" w:rsidP="0075179B">
      <w:pPr>
        <w:pStyle w:val="Akapitzlist"/>
        <w:numPr>
          <w:ilvl w:val="1"/>
          <w:numId w:val="30"/>
        </w:numPr>
        <w:spacing w:line="276" w:lineRule="auto"/>
        <w:ind w:left="851"/>
        <w:contextualSpacing w:val="0"/>
        <w:rPr>
          <w:rFonts w:ascii="Calibri" w:eastAsia="Calibri" w:hAnsi="Calibri" w:cs="Calibri"/>
        </w:rPr>
      </w:pPr>
      <w:r w:rsidRPr="00394A0B">
        <w:rPr>
          <w:rFonts w:ascii="Calibri" w:eastAsia="Calibri" w:hAnsi="Calibri" w:cs="Calibri"/>
        </w:rPr>
        <w:t>załącznik nr 3</w:t>
      </w:r>
      <w:r w:rsidR="00394A0B" w:rsidRPr="00394A0B">
        <w:rPr>
          <w:rFonts w:ascii="Calibri" w:eastAsia="Calibri" w:hAnsi="Calibri" w:cs="Calibri"/>
        </w:rPr>
        <w:t xml:space="preserve"> – rzut - </w:t>
      </w:r>
      <w:r w:rsidRPr="00394A0B">
        <w:rPr>
          <w:rFonts w:ascii="Calibri" w:eastAsia="Calibri" w:hAnsi="Calibri" w:cs="Calibri"/>
        </w:rPr>
        <w:t>2 Piętro</w:t>
      </w:r>
      <w:r w:rsidR="00394A0B">
        <w:rPr>
          <w:rFonts w:ascii="Calibri" w:eastAsia="Calibri" w:hAnsi="Calibri" w:cs="Calibri"/>
        </w:rPr>
        <w:t>,</w:t>
      </w:r>
    </w:p>
    <w:p w14:paraId="4D8CAAB2" w14:textId="7BBDAEC4" w:rsidR="002318AC" w:rsidRPr="00E82480" w:rsidRDefault="006F03C0" w:rsidP="00C914EA">
      <w:pPr>
        <w:pStyle w:val="Akapitzlist"/>
        <w:numPr>
          <w:ilvl w:val="1"/>
          <w:numId w:val="30"/>
        </w:numPr>
        <w:spacing w:line="276" w:lineRule="auto"/>
        <w:ind w:left="851"/>
        <w:contextualSpacing w:val="0"/>
        <w:rPr>
          <w:rFonts w:ascii="Calibri" w:eastAsia="Calibri" w:hAnsi="Calibri" w:cs="Calibri"/>
        </w:rPr>
      </w:pPr>
      <w:r w:rsidRPr="00394A0B">
        <w:rPr>
          <w:rFonts w:ascii="Calibri" w:eastAsia="Calibri" w:hAnsi="Calibri" w:cs="Calibri"/>
        </w:rPr>
        <w:t>załącznik nr 4</w:t>
      </w:r>
      <w:r w:rsidR="00394A0B" w:rsidRPr="00394A0B">
        <w:rPr>
          <w:rFonts w:ascii="Calibri" w:eastAsia="Calibri" w:hAnsi="Calibri" w:cs="Calibri"/>
        </w:rPr>
        <w:t xml:space="preserve"> – rzut - </w:t>
      </w:r>
      <w:r w:rsidRPr="00394A0B">
        <w:rPr>
          <w:rFonts w:ascii="Calibri" w:eastAsia="Calibri" w:hAnsi="Calibri" w:cs="Calibri"/>
        </w:rPr>
        <w:t>3 Piętro</w:t>
      </w:r>
      <w:r w:rsidR="00394A0B">
        <w:rPr>
          <w:rFonts w:ascii="Calibri" w:eastAsia="Calibri" w:hAnsi="Calibri" w:cs="Calibri"/>
        </w:rPr>
        <w:t>.</w:t>
      </w:r>
      <w:bookmarkEnd w:id="21"/>
    </w:p>
    <w:sectPr w:rsidR="002318AC" w:rsidRPr="00E8248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0240" w14:textId="77777777" w:rsidR="00D33CF6" w:rsidRDefault="00D33CF6" w:rsidP="00587A25">
      <w:r>
        <w:separator/>
      </w:r>
    </w:p>
  </w:endnote>
  <w:endnote w:type="continuationSeparator" w:id="0">
    <w:p w14:paraId="2CAFDE10" w14:textId="77777777" w:rsidR="00D33CF6" w:rsidRDefault="00D33CF6" w:rsidP="0058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67702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62980D08" w14:textId="6323C0C3" w:rsidR="00587A25" w:rsidRPr="00587A25" w:rsidRDefault="00587A25">
        <w:pPr>
          <w:pStyle w:val="Stopka"/>
          <w:jc w:val="right"/>
          <w:rPr>
            <w:rFonts w:ascii="Calibri" w:hAnsi="Calibri" w:cs="Calibri"/>
          </w:rPr>
        </w:pPr>
        <w:r w:rsidRPr="00587A25">
          <w:rPr>
            <w:rFonts w:ascii="Calibri" w:hAnsi="Calibri" w:cs="Calibri"/>
          </w:rPr>
          <w:fldChar w:fldCharType="begin"/>
        </w:r>
        <w:r w:rsidRPr="00587A25">
          <w:rPr>
            <w:rFonts w:ascii="Calibri" w:hAnsi="Calibri" w:cs="Calibri"/>
          </w:rPr>
          <w:instrText>PAGE   \* MERGEFORMAT</w:instrText>
        </w:r>
        <w:r w:rsidRPr="00587A25">
          <w:rPr>
            <w:rFonts w:ascii="Calibri" w:hAnsi="Calibri" w:cs="Calibri"/>
          </w:rPr>
          <w:fldChar w:fldCharType="separate"/>
        </w:r>
        <w:r w:rsidRPr="00587A25">
          <w:rPr>
            <w:rFonts w:ascii="Calibri" w:hAnsi="Calibri" w:cs="Calibri"/>
          </w:rPr>
          <w:t>2</w:t>
        </w:r>
        <w:r w:rsidRPr="00587A25">
          <w:rPr>
            <w:rFonts w:ascii="Calibri" w:hAnsi="Calibri" w:cs="Calibri"/>
          </w:rPr>
          <w:fldChar w:fldCharType="end"/>
        </w:r>
      </w:p>
    </w:sdtContent>
  </w:sdt>
  <w:p w14:paraId="7911D974" w14:textId="77777777" w:rsidR="00587A25" w:rsidRDefault="00587A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718E6" w14:textId="77777777" w:rsidR="00D33CF6" w:rsidRDefault="00D33CF6" w:rsidP="00587A25">
      <w:r>
        <w:separator/>
      </w:r>
    </w:p>
  </w:footnote>
  <w:footnote w:type="continuationSeparator" w:id="0">
    <w:p w14:paraId="76FF3883" w14:textId="77777777" w:rsidR="00D33CF6" w:rsidRDefault="00D33CF6" w:rsidP="00587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FD6E6" w14:textId="35930F42" w:rsidR="00155801" w:rsidRDefault="00155801">
    <w:pPr>
      <w:pStyle w:val="Nagwek"/>
    </w:pPr>
    <w:r>
      <w:rPr>
        <w:noProof/>
      </w:rPr>
      <w:drawing>
        <wp:inline distT="0" distB="0" distL="0" distR="0" wp14:anchorId="65BD1D42" wp14:editId="6E92C466">
          <wp:extent cx="5760720" cy="577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nietka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DFA8D51A"/>
    <w:name w:val="WW8Num1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" w15:restartNumberingAfterBreak="0">
    <w:nsid w:val="033956AA"/>
    <w:multiLevelType w:val="multilevel"/>
    <w:tmpl w:val="22103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6C6FEA"/>
    <w:multiLevelType w:val="multilevel"/>
    <w:tmpl w:val="490477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207FB"/>
    <w:multiLevelType w:val="hybridMultilevel"/>
    <w:tmpl w:val="C5DAD330"/>
    <w:lvl w:ilvl="0" w:tplc="82961A86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67F02"/>
    <w:multiLevelType w:val="hybridMultilevel"/>
    <w:tmpl w:val="950459E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173FCE"/>
    <w:multiLevelType w:val="hybridMultilevel"/>
    <w:tmpl w:val="785AA0D4"/>
    <w:lvl w:ilvl="0" w:tplc="82961A86">
      <w:start w:val="1"/>
      <w:numFmt w:val="decimal"/>
      <w:lvlText w:val="%1)"/>
      <w:lvlJc w:val="left"/>
      <w:pPr>
        <w:ind w:left="1512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1873337C"/>
    <w:multiLevelType w:val="hybridMultilevel"/>
    <w:tmpl w:val="0082CE52"/>
    <w:lvl w:ilvl="0" w:tplc="04150017">
      <w:start w:val="1"/>
      <w:numFmt w:val="lowerLetter"/>
      <w:lvlText w:val="%1)"/>
      <w:lvlJc w:val="left"/>
      <w:pPr>
        <w:ind w:left="1572" w:hanging="360"/>
      </w:pPr>
      <w:rPr>
        <w:vertAlign w:val="baseline"/>
      </w:rPr>
    </w:lvl>
    <w:lvl w:ilvl="1" w:tplc="A274D990">
      <w:start w:val="1"/>
      <w:numFmt w:val="decimal"/>
      <w:lvlText w:val="%2)"/>
      <w:lvlJc w:val="left"/>
      <w:pPr>
        <w:ind w:left="22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19157255"/>
    <w:multiLevelType w:val="multilevel"/>
    <w:tmpl w:val="1A5EF716"/>
    <w:lvl w:ilvl="0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  <w:sz w:val="24"/>
        <w:szCs w:val="32"/>
      </w:rPr>
    </w:lvl>
    <w:lvl w:ilvl="1">
      <w:start w:val="1"/>
      <w:numFmt w:val="decimal"/>
      <w:lvlText w:val="%2)"/>
      <w:lvlJc w:val="left"/>
      <w:pPr>
        <w:ind w:left="179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1"/>
        </w:tabs>
        <w:ind w:left="39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83E88"/>
    <w:multiLevelType w:val="multilevel"/>
    <w:tmpl w:val="53F42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ascii="Calibri" w:hAnsi="Calibri" w:cs="Calibri" w:hint="default"/>
        <w:b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 w15:restartNumberingAfterBreak="0">
    <w:nsid w:val="23703C58"/>
    <w:multiLevelType w:val="multilevel"/>
    <w:tmpl w:val="E9F04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D13A6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F31FB3"/>
    <w:multiLevelType w:val="hybridMultilevel"/>
    <w:tmpl w:val="129C55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24611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C212E82C">
      <w:start w:val="1"/>
      <w:numFmt w:val="lowerLetter"/>
      <w:lvlText w:val="%2."/>
      <w:lvlJc w:val="left"/>
      <w:pPr>
        <w:ind w:left="1418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2DC4C4A"/>
    <w:multiLevelType w:val="hybridMultilevel"/>
    <w:tmpl w:val="F6326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A1987"/>
    <w:multiLevelType w:val="multilevel"/>
    <w:tmpl w:val="E9F04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873B35"/>
    <w:multiLevelType w:val="hybridMultilevel"/>
    <w:tmpl w:val="43407E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D0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BE3EB5"/>
    <w:multiLevelType w:val="multilevel"/>
    <w:tmpl w:val="24400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7F7C7F"/>
    <w:multiLevelType w:val="multilevel"/>
    <w:tmpl w:val="C9BCB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C2098F"/>
    <w:multiLevelType w:val="hybridMultilevel"/>
    <w:tmpl w:val="BA18CF8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 w15:restartNumberingAfterBreak="0">
    <w:nsid w:val="456A24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6C0413"/>
    <w:multiLevelType w:val="multilevel"/>
    <w:tmpl w:val="22AEC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7C376C"/>
    <w:multiLevelType w:val="hybridMultilevel"/>
    <w:tmpl w:val="36DAD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60E7"/>
    <w:multiLevelType w:val="hybridMultilevel"/>
    <w:tmpl w:val="7428BDF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F010D92"/>
    <w:multiLevelType w:val="multilevel"/>
    <w:tmpl w:val="8B14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C5039"/>
    <w:multiLevelType w:val="hybridMultilevel"/>
    <w:tmpl w:val="D12AB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B3265"/>
    <w:multiLevelType w:val="multilevel"/>
    <w:tmpl w:val="1996E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7551E46"/>
    <w:multiLevelType w:val="hybridMultilevel"/>
    <w:tmpl w:val="6E9E2030"/>
    <w:lvl w:ilvl="0" w:tplc="421A40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76222BE"/>
    <w:multiLevelType w:val="hybridMultilevel"/>
    <w:tmpl w:val="27763C4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A041932"/>
    <w:multiLevelType w:val="hybridMultilevel"/>
    <w:tmpl w:val="B0124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123A"/>
    <w:multiLevelType w:val="multilevel"/>
    <w:tmpl w:val="D3E6D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6D44DF"/>
    <w:multiLevelType w:val="multilevel"/>
    <w:tmpl w:val="6088E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CD1D91"/>
    <w:multiLevelType w:val="multilevel"/>
    <w:tmpl w:val="575A9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0753AA1"/>
    <w:multiLevelType w:val="hybridMultilevel"/>
    <w:tmpl w:val="229C1F6E"/>
    <w:lvl w:ilvl="0" w:tplc="04150017">
      <w:start w:val="1"/>
      <w:numFmt w:val="lowerLetter"/>
      <w:lvlText w:val="%1)"/>
      <w:lvlJc w:val="left"/>
      <w:pPr>
        <w:ind w:left="1572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4" w15:restartNumberingAfterBreak="0">
    <w:nsid w:val="6128747C"/>
    <w:multiLevelType w:val="hybridMultilevel"/>
    <w:tmpl w:val="FB6CE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218CE"/>
    <w:multiLevelType w:val="hybridMultilevel"/>
    <w:tmpl w:val="86ACE966"/>
    <w:lvl w:ilvl="0" w:tplc="84B6B834">
      <w:start w:val="1"/>
      <w:numFmt w:val="lowerLetter"/>
      <w:lvlText w:val="%1)"/>
      <w:lvlJc w:val="left"/>
      <w:pPr>
        <w:ind w:left="1512" w:hanging="360"/>
      </w:pPr>
      <w:rPr>
        <w:rFonts w:ascii="Calibri" w:eastAsia="Times New Roman" w:hAnsi="Calibri" w:cs="Calibri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6" w15:restartNumberingAfterBreak="0">
    <w:nsid w:val="674048A2"/>
    <w:multiLevelType w:val="hybridMultilevel"/>
    <w:tmpl w:val="78001C30"/>
    <w:lvl w:ilvl="0" w:tplc="82961A86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09467C"/>
    <w:multiLevelType w:val="hybridMultilevel"/>
    <w:tmpl w:val="76DA2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E79FD"/>
    <w:multiLevelType w:val="hybridMultilevel"/>
    <w:tmpl w:val="4A7E2C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732158"/>
    <w:multiLevelType w:val="hybridMultilevel"/>
    <w:tmpl w:val="533A39B8"/>
    <w:lvl w:ilvl="0" w:tplc="D3FAA8A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AC920EB8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2" w:tplc="1D3496E8">
      <w:start w:val="1"/>
      <w:numFmt w:val="lowerLetter"/>
      <w:lvlText w:val="%3)"/>
      <w:lvlJc w:val="left"/>
      <w:pPr>
        <w:tabs>
          <w:tab w:val="num" w:pos="1980"/>
        </w:tabs>
        <w:ind w:left="198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D78EDDDA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7F38F4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  <w:i w:val="0"/>
        <w:sz w:val="18"/>
        <w:szCs w:val="18"/>
      </w:rPr>
    </w:lvl>
    <w:lvl w:ilvl="5" w:tplc="013CD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F43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36BA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5AC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1511"/>
    <w:multiLevelType w:val="hybridMultilevel"/>
    <w:tmpl w:val="D52A4F1E"/>
    <w:lvl w:ilvl="0" w:tplc="04150017">
      <w:start w:val="1"/>
      <w:numFmt w:val="lowerLetter"/>
      <w:lvlText w:val="%1)"/>
      <w:lvlJc w:val="left"/>
      <w:pPr>
        <w:ind w:left="1512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1" w15:restartNumberingAfterBreak="0">
    <w:nsid w:val="7F7200F4"/>
    <w:multiLevelType w:val="multilevel"/>
    <w:tmpl w:val="DBB67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17"/>
  </w:num>
  <w:num w:numId="3">
    <w:abstractNumId w:val="35"/>
  </w:num>
  <w:num w:numId="4">
    <w:abstractNumId w:val="34"/>
  </w:num>
  <w:num w:numId="5">
    <w:abstractNumId w:val="29"/>
  </w:num>
  <w:num w:numId="6">
    <w:abstractNumId w:val="9"/>
  </w:num>
  <w:num w:numId="7">
    <w:abstractNumId w:val="39"/>
  </w:num>
  <w:num w:numId="8">
    <w:abstractNumId w:val="19"/>
  </w:num>
  <w:num w:numId="9">
    <w:abstractNumId w:val="8"/>
  </w:num>
  <w:num w:numId="10">
    <w:abstractNumId w:val="0"/>
  </w:num>
  <w:num w:numId="11">
    <w:abstractNumId w:val="27"/>
  </w:num>
  <w:num w:numId="12">
    <w:abstractNumId w:val="25"/>
  </w:num>
  <w:num w:numId="13">
    <w:abstractNumId w:val="32"/>
  </w:num>
  <w:num w:numId="14">
    <w:abstractNumId w:val="15"/>
  </w:num>
  <w:num w:numId="15">
    <w:abstractNumId w:val="31"/>
  </w:num>
  <w:num w:numId="16">
    <w:abstractNumId w:val="33"/>
  </w:num>
  <w:num w:numId="17">
    <w:abstractNumId w:val="40"/>
  </w:num>
  <w:num w:numId="18">
    <w:abstractNumId w:val="16"/>
  </w:num>
  <w:num w:numId="19">
    <w:abstractNumId w:val="20"/>
  </w:num>
  <w:num w:numId="20">
    <w:abstractNumId w:val="37"/>
  </w:num>
  <w:num w:numId="21">
    <w:abstractNumId w:val="5"/>
  </w:num>
  <w:num w:numId="22">
    <w:abstractNumId w:val="6"/>
  </w:num>
  <w:num w:numId="23">
    <w:abstractNumId w:val="14"/>
  </w:num>
  <w:num w:numId="24">
    <w:abstractNumId w:val="24"/>
  </w:num>
  <w:num w:numId="25">
    <w:abstractNumId w:val="41"/>
  </w:num>
  <w:num w:numId="26">
    <w:abstractNumId w:val="2"/>
  </w:num>
  <w:num w:numId="27">
    <w:abstractNumId w:val="26"/>
  </w:num>
  <w:num w:numId="28">
    <w:abstractNumId w:val="1"/>
  </w:num>
  <w:num w:numId="29">
    <w:abstractNumId w:val="3"/>
  </w:num>
  <w:num w:numId="30">
    <w:abstractNumId w:val="36"/>
  </w:num>
  <w:num w:numId="31">
    <w:abstractNumId w:val="21"/>
  </w:num>
  <w:num w:numId="32">
    <w:abstractNumId w:val="23"/>
  </w:num>
  <w:num w:numId="33">
    <w:abstractNumId w:val="22"/>
  </w:num>
  <w:num w:numId="34">
    <w:abstractNumId w:val="13"/>
  </w:num>
  <w:num w:numId="35">
    <w:abstractNumId w:val="7"/>
  </w:num>
  <w:num w:numId="36">
    <w:abstractNumId w:val="18"/>
  </w:num>
  <w:num w:numId="37">
    <w:abstractNumId w:val="38"/>
  </w:num>
  <w:num w:numId="38">
    <w:abstractNumId w:val="28"/>
  </w:num>
  <w:num w:numId="39">
    <w:abstractNumId w:val="4"/>
  </w:num>
  <w:num w:numId="40">
    <w:abstractNumId w:val="11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1B"/>
    <w:rsid w:val="00005CCA"/>
    <w:rsid w:val="000137AC"/>
    <w:rsid w:val="00025C4C"/>
    <w:rsid w:val="000261DF"/>
    <w:rsid w:val="00030858"/>
    <w:rsid w:val="00032066"/>
    <w:rsid w:val="00037D34"/>
    <w:rsid w:val="00071672"/>
    <w:rsid w:val="000876FD"/>
    <w:rsid w:val="000A0671"/>
    <w:rsid w:val="000B220B"/>
    <w:rsid w:val="000D281E"/>
    <w:rsid w:val="000D341E"/>
    <w:rsid w:val="0012125A"/>
    <w:rsid w:val="00143444"/>
    <w:rsid w:val="00147682"/>
    <w:rsid w:val="00155265"/>
    <w:rsid w:val="00155801"/>
    <w:rsid w:val="0015590A"/>
    <w:rsid w:val="001637EC"/>
    <w:rsid w:val="00163F0A"/>
    <w:rsid w:val="001761A6"/>
    <w:rsid w:val="001A0AAF"/>
    <w:rsid w:val="001A0ED5"/>
    <w:rsid w:val="001B581C"/>
    <w:rsid w:val="001B7A87"/>
    <w:rsid w:val="001C1262"/>
    <w:rsid w:val="001D035A"/>
    <w:rsid w:val="001D3605"/>
    <w:rsid w:val="001F1D7B"/>
    <w:rsid w:val="001F381E"/>
    <w:rsid w:val="001F75DE"/>
    <w:rsid w:val="00200DAE"/>
    <w:rsid w:val="00203803"/>
    <w:rsid w:val="00207C4E"/>
    <w:rsid w:val="00216358"/>
    <w:rsid w:val="00227C0E"/>
    <w:rsid w:val="00227D4B"/>
    <w:rsid w:val="002318AC"/>
    <w:rsid w:val="00235F39"/>
    <w:rsid w:val="002364CC"/>
    <w:rsid w:val="00241C34"/>
    <w:rsid w:val="0024698D"/>
    <w:rsid w:val="002A47C8"/>
    <w:rsid w:val="002A664F"/>
    <w:rsid w:val="002A77C6"/>
    <w:rsid w:val="002D0531"/>
    <w:rsid w:val="002E245C"/>
    <w:rsid w:val="002E6411"/>
    <w:rsid w:val="002F2B42"/>
    <w:rsid w:val="00310B48"/>
    <w:rsid w:val="00312F6A"/>
    <w:rsid w:val="003431BD"/>
    <w:rsid w:val="003452D1"/>
    <w:rsid w:val="00347375"/>
    <w:rsid w:val="00361657"/>
    <w:rsid w:val="00370AD5"/>
    <w:rsid w:val="00380A65"/>
    <w:rsid w:val="00381239"/>
    <w:rsid w:val="00394A0B"/>
    <w:rsid w:val="00397D1B"/>
    <w:rsid w:val="003A5748"/>
    <w:rsid w:val="003B65F8"/>
    <w:rsid w:val="003F4795"/>
    <w:rsid w:val="004019B8"/>
    <w:rsid w:val="004264E6"/>
    <w:rsid w:val="00426565"/>
    <w:rsid w:val="004327AB"/>
    <w:rsid w:val="00435E94"/>
    <w:rsid w:val="004410C2"/>
    <w:rsid w:val="00490A65"/>
    <w:rsid w:val="00493F24"/>
    <w:rsid w:val="00494163"/>
    <w:rsid w:val="00495F69"/>
    <w:rsid w:val="004A680A"/>
    <w:rsid w:val="004A6EC9"/>
    <w:rsid w:val="004B1A96"/>
    <w:rsid w:val="004B33A5"/>
    <w:rsid w:val="004C3344"/>
    <w:rsid w:val="004D7B97"/>
    <w:rsid w:val="004E1DA3"/>
    <w:rsid w:val="005059FF"/>
    <w:rsid w:val="0051649B"/>
    <w:rsid w:val="00524542"/>
    <w:rsid w:val="0053589A"/>
    <w:rsid w:val="00535AE4"/>
    <w:rsid w:val="00540DB2"/>
    <w:rsid w:val="005412B1"/>
    <w:rsid w:val="005552A0"/>
    <w:rsid w:val="005553BF"/>
    <w:rsid w:val="005618CB"/>
    <w:rsid w:val="00580DDF"/>
    <w:rsid w:val="0058354F"/>
    <w:rsid w:val="00583AB1"/>
    <w:rsid w:val="00587A25"/>
    <w:rsid w:val="005A2BDF"/>
    <w:rsid w:val="005B4148"/>
    <w:rsid w:val="005D389F"/>
    <w:rsid w:val="005F053C"/>
    <w:rsid w:val="00610E68"/>
    <w:rsid w:val="006248FD"/>
    <w:rsid w:val="00625738"/>
    <w:rsid w:val="00634CBA"/>
    <w:rsid w:val="0065260E"/>
    <w:rsid w:val="00696C9E"/>
    <w:rsid w:val="006B743B"/>
    <w:rsid w:val="006C139C"/>
    <w:rsid w:val="006C7768"/>
    <w:rsid w:val="006F03C0"/>
    <w:rsid w:val="006F70D7"/>
    <w:rsid w:val="0070506A"/>
    <w:rsid w:val="00720155"/>
    <w:rsid w:val="00743CB5"/>
    <w:rsid w:val="00744FB1"/>
    <w:rsid w:val="0075179B"/>
    <w:rsid w:val="00756EA5"/>
    <w:rsid w:val="007751BA"/>
    <w:rsid w:val="007A59EF"/>
    <w:rsid w:val="007B0431"/>
    <w:rsid w:val="007B35AA"/>
    <w:rsid w:val="007C2497"/>
    <w:rsid w:val="007D1D75"/>
    <w:rsid w:val="007D307E"/>
    <w:rsid w:val="007D7023"/>
    <w:rsid w:val="007E56F0"/>
    <w:rsid w:val="007F42C8"/>
    <w:rsid w:val="007F5626"/>
    <w:rsid w:val="008140F9"/>
    <w:rsid w:val="008167BF"/>
    <w:rsid w:val="00823176"/>
    <w:rsid w:val="00830960"/>
    <w:rsid w:val="008452C9"/>
    <w:rsid w:val="00853B7B"/>
    <w:rsid w:val="00864881"/>
    <w:rsid w:val="00876A7A"/>
    <w:rsid w:val="008861A0"/>
    <w:rsid w:val="008869D7"/>
    <w:rsid w:val="00892249"/>
    <w:rsid w:val="008B42DD"/>
    <w:rsid w:val="008B7D54"/>
    <w:rsid w:val="008C74DA"/>
    <w:rsid w:val="008D2350"/>
    <w:rsid w:val="008D3F87"/>
    <w:rsid w:val="008F1AA4"/>
    <w:rsid w:val="008F7902"/>
    <w:rsid w:val="00904F59"/>
    <w:rsid w:val="00914A3E"/>
    <w:rsid w:val="00920216"/>
    <w:rsid w:val="009308DF"/>
    <w:rsid w:val="00932E56"/>
    <w:rsid w:val="00946AC4"/>
    <w:rsid w:val="0094703B"/>
    <w:rsid w:val="0095149B"/>
    <w:rsid w:val="009545A8"/>
    <w:rsid w:val="00954FD6"/>
    <w:rsid w:val="00962112"/>
    <w:rsid w:val="00964C9C"/>
    <w:rsid w:val="00986F14"/>
    <w:rsid w:val="00987169"/>
    <w:rsid w:val="009914B3"/>
    <w:rsid w:val="00997E6F"/>
    <w:rsid w:val="009A6490"/>
    <w:rsid w:val="009A6D15"/>
    <w:rsid w:val="009A6E69"/>
    <w:rsid w:val="009B541B"/>
    <w:rsid w:val="009B5FC2"/>
    <w:rsid w:val="009E2895"/>
    <w:rsid w:val="009E583E"/>
    <w:rsid w:val="009F0F0D"/>
    <w:rsid w:val="00A03918"/>
    <w:rsid w:val="00A22E49"/>
    <w:rsid w:val="00A24EF9"/>
    <w:rsid w:val="00A262B2"/>
    <w:rsid w:val="00A26FC8"/>
    <w:rsid w:val="00A335D0"/>
    <w:rsid w:val="00A340B0"/>
    <w:rsid w:val="00A400A0"/>
    <w:rsid w:val="00A402CC"/>
    <w:rsid w:val="00A433E0"/>
    <w:rsid w:val="00A433F3"/>
    <w:rsid w:val="00A47336"/>
    <w:rsid w:val="00A50284"/>
    <w:rsid w:val="00A53F22"/>
    <w:rsid w:val="00A65BCE"/>
    <w:rsid w:val="00A7749D"/>
    <w:rsid w:val="00A81FFB"/>
    <w:rsid w:val="00AA44E3"/>
    <w:rsid w:val="00AA6942"/>
    <w:rsid w:val="00AB4813"/>
    <w:rsid w:val="00AB4899"/>
    <w:rsid w:val="00AC3850"/>
    <w:rsid w:val="00AE58F3"/>
    <w:rsid w:val="00AF2770"/>
    <w:rsid w:val="00AF3089"/>
    <w:rsid w:val="00AF571A"/>
    <w:rsid w:val="00B01AD7"/>
    <w:rsid w:val="00B029D9"/>
    <w:rsid w:val="00B20099"/>
    <w:rsid w:val="00B33108"/>
    <w:rsid w:val="00B37AFB"/>
    <w:rsid w:val="00B6177F"/>
    <w:rsid w:val="00B6334E"/>
    <w:rsid w:val="00B70CC9"/>
    <w:rsid w:val="00B71F56"/>
    <w:rsid w:val="00BA4818"/>
    <w:rsid w:val="00BA5B3C"/>
    <w:rsid w:val="00BB0D63"/>
    <w:rsid w:val="00BD6363"/>
    <w:rsid w:val="00BE28BF"/>
    <w:rsid w:val="00BE67B5"/>
    <w:rsid w:val="00BF0851"/>
    <w:rsid w:val="00BF5456"/>
    <w:rsid w:val="00BF7288"/>
    <w:rsid w:val="00C05557"/>
    <w:rsid w:val="00C11B2C"/>
    <w:rsid w:val="00C167DE"/>
    <w:rsid w:val="00C30C4C"/>
    <w:rsid w:val="00C44E9E"/>
    <w:rsid w:val="00C46BF4"/>
    <w:rsid w:val="00C53939"/>
    <w:rsid w:val="00C53DBC"/>
    <w:rsid w:val="00C60B62"/>
    <w:rsid w:val="00C66C82"/>
    <w:rsid w:val="00C749EF"/>
    <w:rsid w:val="00C914EA"/>
    <w:rsid w:val="00C92973"/>
    <w:rsid w:val="00CD5E9B"/>
    <w:rsid w:val="00CE01C0"/>
    <w:rsid w:val="00D00BFF"/>
    <w:rsid w:val="00D263AD"/>
    <w:rsid w:val="00D33CF6"/>
    <w:rsid w:val="00D454FA"/>
    <w:rsid w:val="00D51372"/>
    <w:rsid w:val="00D5270C"/>
    <w:rsid w:val="00D52F10"/>
    <w:rsid w:val="00D70262"/>
    <w:rsid w:val="00D855C6"/>
    <w:rsid w:val="00D94EDF"/>
    <w:rsid w:val="00DE249D"/>
    <w:rsid w:val="00E062B0"/>
    <w:rsid w:val="00E168FF"/>
    <w:rsid w:val="00E1767A"/>
    <w:rsid w:val="00E37DEA"/>
    <w:rsid w:val="00E410FE"/>
    <w:rsid w:val="00E44025"/>
    <w:rsid w:val="00E44FCC"/>
    <w:rsid w:val="00E554AE"/>
    <w:rsid w:val="00E667B8"/>
    <w:rsid w:val="00E67700"/>
    <w:rsid w:val="00E73D01"/>
    <w:rsid w:val="00E82480"/>
    <w:rsid w:val="00E858EC"/>
    <w:rsid w:val="00E952AE"/>
    <w:rsid w:val="00EB2EAF"/>
    <w:rsid w:val="00EE711F"/>
    <w:rsid w:val="00EF01EC"/>
    <w:rsid w:val="00F10FB5"/>
    <w:rsid w:val="00F40BEC"/>
    <w:rsid w:val="00F413C0"/>
    <w:rsid w:val="00F429C9"/>
    <w:rsid w:val="00F62515"/>
    <w:rsid w:val="00F77DB6"/>
    <w:rsid w:val="00F9517B"/>
    <w:rsid w:val="00F9547C"/>
    <w:rsid w:val="00FA162F"/>
    <w:rsid w:val="00FA44D3"/>
    <w:rsid w:val="00FB1D61"/>
    <w:rsid w:val="00FB2029"/>
    <w:rsid w:val="00FC12FD"/>
    <w:rsid w:val="00FC332A"/>
    <w:rsid w:val="00FD1A30"/>
    <w:rsid w:val="00FD66DF"/>
    <w:rsid w:val="00FE092D"/>
    <w:rsid w:val="00FE4EC0"/>
    <w:rsid w:val="00FF4125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CA36"/>
  <w15:chartTrackingRefBased/>
  <w15:docId w15:val="{FF53063F-1DFB-4B6F-AFC6-6CFD9371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770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8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uiPriority w:val="39"/>
    <w:rsid w:val="00397D1B"/>
    <w:pPr>
      <w:ind w:left="240"/>
    </w:pPr>
    <w:rPr>
      <w:rFonts w:ascii="Calibri" w:hAnsi="Calibri"/>
      <w:smallCaps/>
      <w:sz w:val="20"/>
      <w:szCs w:val="20"/>
    </w:rPr>
  </w:style>
  <w:style w:type="paragraph" w:customStyle="1" w:styleId="TytuSIWZ-Zamawiajcy">
    <w:name w:val="Tytuł SIWZ - Zamawiający"/>
    <w:basedOn w:val="Normalny"/>
    <w:uiPriority w:val="99"/>
    <w:rsid w:val="00397D1B"/>
    <w:pPr>
      <w:spacing w:line="360" w:lineRule="auto"/>
    </w:pPr>
    <w:rPr>
      <w:rFonts w:ascii="Tahoma" w:hAnsi="Tahoma"/>
      <w:b/>
      <w:bCs/>
      <w:smallCap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0B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B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B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B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L1,Numerowanie,Akapit z listą5,List Paragraph,CW_Lista,lp1,Preambuła,CP-UC,CP-Punkty,Bullet List,List - bullets,Equipment,Bullet 1,List Paragraph Char Char,b1,Figure_name,Numbered Indented Text,List Paragraph11,Ref,List_TIS,normalny tekst"/>
    <w:basedOn w:val="Normalny"/>
    <w:link w:val="AkapitzlistZnak"/>
    <w:uiPriority w:val="34"/>
    <w:qFormat/>
    <w:rsid w:val="00F40B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F277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styleId="Hipercze">
    <w:name w:val="Hyperlink"/>
    <w:basedOn w:val="Domylnaczcionkaakapitu"/>
    <w:uiPriority w:val="99"/>
    <w:rsid w:val="00C92973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,List Paragraph Znak,CW_Lista Znak,lp1 Znak,Preambuła Znak,CP-UC Znak,CP-Punkty Znak,Bullet List Znak,List - bullets Znak,Equipment Znak,Bullet 1 Znak,List Paragraph Char Char Znak,b1 Znak"/>
    <w:basedOn w:val="Domylnaczcionkaakapitu"/>
    <w:link w:val="Akapitzlist"/>
    <w:uiPriority w:val="34"/>
    <w:qFormat/>
    <w:locked/>
    <w:rsid w:val="00C929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A53F22"/>
    <w:pPr>
      <w:suppressAutoHyphens/>
      <w:ind w:left="1080"/>
    </w:pPr>
    <w:rPr>
      <w:rFonts w:ascii="Tahoma" w:hAnsi="Tahoma" w:cs="Tahoma"/>
      <w:color w:val="000000"/>
      <w:lang w:eastAsia="ar-SA"/>
    </w:rPr>
  </w:style>
  <w:style w:type="paragraph" w:customStyle="1" w:styleId="Wyliczenie123wtekcie">
    <w:name w:val="Wyliczenie 123 w tekście"/>
    <w:basedOn w:val="Normalny"/>
    <w:rsid w:val="00A53F22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Tekstpodstawowy21">
    <w:name w:val="Tekst podstawowy 21"/>
    <w:basedOn w:val="Normalny"/>
    <w:rsid w:val="00A53F22"/>
    <w:pPr>
      <w:suppressAutoHyphens/>
      <w:spacing w:after="120" w:line="480" w:lineRule="auto"/>
    </w:pPr>
    <w:rPr>
      <w:rFonts w:ascii="Tahoma" w:hAnsi="Tahoma" w:cs="Tahoma"/>
      <w:color w:val="000000"/>
      <w:sz w:val="22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8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Tekstpodstawowy31">
    <w:name w:val="Tekst podstawowy 31"/>
    <w:basedOn w:val="Normalny"/>
    <w:uiPriority w:val="99"/>
    <w:rsid w:val="005618CB"/>
    <w:pPr>
      <w:spacing w:line="360" w:lineRule="auto"/>
      <w:jc w:val="both"/>
    </w:pPr>
    <w:rPr>
      <w:rFonts w:ascii="Arial" w:hAnsi="Arial" w:cs="Arial"/>
      <w:color w:val="000000"/>
      <w:sz w:val="22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B7D54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87A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7A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7A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7A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744FB1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9B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3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an.pozna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moszczynska@man.pozna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j@man.pozna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61188-3D4C-4205-8311-DBF8DEF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3001</Words>
  <Characters>18011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4</cp:revision>
  <dcterms:created xsi:type="dcterms:W3CDTF">2026-07-07T11:43:00Z</dcterms:created>
  <dcterms:modified xsi:type="dcterms:W3CDTF">2026-07-07T12:38:00Z</dcterms:modified>
</cp:coreProperties>
</file>